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3E" w:rsidRDefault="003566FC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FF473E" w:rsidRDefault="003566FC">
      <w:pPr>
        <w:spacing w:line="560" w:lineRule="exact"/>
        <w:jc w:val="center"/>
        <w:rPr>
          <w:rFonts w:ascii="Times New Roman" w:eastAsia="方正小标宋简体" w:hAnsi="Times New Roman"/>
          <w:spacing w:val="2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2018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年四季度醴陵市陶瓷十条政策奖励补助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汇总表</w:t>
      </w:r>
    </w:p>
    <w:tbl>
      <w:tblPr>
        <w:tblW w:w="1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46"/>
        <w:gridCol w:w="1029"/>
        <w:gridCol w:w="2562"/>
        <w:gridCol w:w="1721"/>
        <w:gridCol w:w="1201"/>
        <w:gridCol w:w="1047"/>
        <w:gridCol w:w="2637"/>
        <w:gridCol w:w="916"/>
        <w:gridCol w:w="1075"/>
      </w:tblGrid>
      <w:tr w:rsidR="00FF473E">
        <w:trPr>
          <w:trHeight w:val="454"/>
          <w:tblHeader/>
        </w:trPr>
        <w:tc>
          <w:tcPr>
            <w:tcW w:w="1975" w:type="dxa"/>
            <w:gridSpan w:val="2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条款名称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奖励标准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认定条件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审核依据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牵头部门</w:t>
            </w:r>
          </w:p>
        </w:tc>
        <w:tc>
          <w:tcPr>
            <w:tcW w:w="263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1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1075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spacing w:val="-14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spacing w:val="-14"/>
                <w:kern w:val="0"/>
                <w:sz w:val="18"/>
                <w:szCs w:val="18"/>
              </w:rPr>
              <w:t>奖励、补助金额（元）</w:t>
            </w:r>
          </w:p>
        </w:tc>
      </w:tr>
      <w:tr w:rsidR="00FF473E">
        <w:trPr>
          <w:trHeight w:val="454"/>
          <w:tblHeader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条款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</w:tr>
      <w:tr w:rsidR="00FF473E">
        <w:trPr>
          <w:trHeight w:val="56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第一条：鼓励自主创新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株洲市级认定的技术中心奖励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对新获得国家级、省级株洲市级认定的技术中心分别奖励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新获得国家级、省级、株洲市级认定的技术中心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国家、省工业和信息化主管部门的认定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文件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醴陵华鑫电瓷科技股份有限公司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湖南华联瓷业股份有限公司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湖南银和瓷业有限公司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湖南仙凤瓷业有限公司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湖南银和瓷业有限公司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500000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1100000</w:t>
            </w:r>
          </w:p>
        </w:tc>
      </w:tr>
      <w:tr w:rsidR="00FF473E">
        <w:trPr>
          <w:trHeight w:val="906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军方采购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奖励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</w:t>
            </w: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具有军方采购合同的陶瓷企业按合同实际采购额的</w:t>
            </w:r>
            <w:r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  <w:t>5%</w:t>
            </w: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给予奖励，最高不超过</w:t>
            </w:r>
            <w:r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万元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具有军方采购合同的陶瓷企业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军工企业签订的采购合同、销售发票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湖南泉湘陶瓷有限公司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30369</w:t>
            </w:r>
          </w:p>
        </w:tc>
      </w:tr>
      <w:tr w:rsidR="00FF473E">
        <w:trPr>
          <w:trHeight w:val="56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30369</w:t>
            </w:r>
          </w:p>
        </w:tc>
      </w:tr>
      <w:tr w:rsidR="00FF473E">
        <w:trPr>
          <w:trHeight w:val="56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1130369</w:t>
            </w:r>
          </w:p>
        </w:tc>
      </w:tr>
      <w:tr w:rsidR="00FF473E">
        <w:trPr>
          <w:trHeight w:val="340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第二条：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支持智能升级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购置数字化智能化装备补助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对年纳税额达到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万元以上的企业购置数字化、智能化生产装备总价值达到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万元以上，或单台设备达到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万元以上的，一次性给予设备总价值（不含税）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的补助，最高不超过企业当年新增税收地方留成部分的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对年纳税额达到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万元以上的企业购置数字化、智能化生产装备总价值达到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万元以上，或单台设备达到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万元以上的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购置设备合同，发票复印件，铭牌照片，装备照片，产品说明书，企业纳税证明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湖南阳东电瓷电气股份有限公司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24074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醴陵嘉华瓷业制造有限公司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9864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醴陵华鑫电瓷科技股份有限公司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214956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湖南泰鑫瓷业有限公司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257582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湖南银和瓷业有限公司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53997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48441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湖南仙风瓷业有限公司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246444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855358</w:t>
            </w:r>
          </w:p>
        </w:tc>
      </w:tr>
      <w:tr w:rsidR="00FF473E">
        <w:trPr>
          <w:trHeight w:val="340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855358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第三条：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培育龙头企业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2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对当年实缴税收首次达到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亿元、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亿元、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万元的企业，分别一次性奖励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万元。上年纳税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—500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—1000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—3000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—5000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亿元（含）、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亿元以上且当年纳税分别增长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25%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（含）以上，奖励企业新增税收地方留成部分的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，最高分别不超过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企业纳税证明以及首次达到税收台阶的证明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醴陵华鑫电瓷科技股份有限公司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醴陵市浦口电瓷制造有限公司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湖南华联火炬电瓷电器有限公司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湖南仙凤瓷业有限公司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164296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湖南泰鑫瓷业有限公司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湖南湖电电力设备有限公司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湖南新世纪陶瓷有限公司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89902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湖南德兴瓷业有限公司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41145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醴陵千汇实业有限公司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29019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醴陵友立特种陶瓷有限公司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31100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150000</w:t>
            </w:r>
          </w:p>
        </w:tc>
      </w:tr>
      <w:tr w:rsidR="00FF473E">
        <w:trPr>
          <w:trHeight w:val="454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1105462</w:t>
            </w:r>
          </w:p>
        </w:tc>
      </w:tr>
      <w:tr w:rsidR="00FF473E">
        <w:trPr>
          <w:trHeight w:val="454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第五条：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加强品牌建设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省级品牌示范企业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首次被评为国家级、省级品牌示范企业的，分别一次性奖励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次被评为国家级、省级品牌示范企业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相关各级品牌认定、质量标杆认定的文件（证书）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醴陵华鑫电瓷科技股份有限公司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454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第六条：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124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届广交会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摊位数由省商务厅展览中心提供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醴陵市东方电瓷电器有限公司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湖南阳东电瓷电气股份有限公司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湖南华联瓷业股份有限公司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81000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湖南港鹏实业有限公司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湖南高峰陶瓷制造有限公司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24000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湖南泰鑫瓷业有限公司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湖南泉湘陶瓷有限公司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湖南仙凤瓷业有限公司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醴陵市三塘瓷业有限公司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醴陵佳盈贸易有限公司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湖南丰德利瓷业有限公司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12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12"/>
                <w:kern w:val="0"/>
                <w:sz w:val="18"/>
                <w:szCs w:val="18"/>
              </w:rPr>
              <w:t>湖南省醴陵市楚华陶瓷实业有限公司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醴陵市华旺瓷业有限公司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40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124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届广交会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摊位数由省商务厅展览中心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醴陵市瑞祥瓷业有限公司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醴陵市天鑫瓷业有限公司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醴陵市泰宇瓷业有限公司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醴陵市观前瓷业有限公司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醴陵市凯维陶瓷有限公司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醴陵市恒辉瓷厂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湖南瑞斯利瓷业有限公司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醴陵高佳瓷业有限公司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醴陵腾瑞工贸有限公司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湖南益嘉瓷业有限公司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醴陵玉茶瓷业有限公司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湖南金木陶瓷有限公司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湖南省醴陵市环宇陶瓷实业有限公司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醴陵荣祥陶瓷有限公司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醴陵嘉华瓷业制造有限公司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醴陵家鹏家居用品有限公司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湖南省华泰联业陶瓷有限公司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醴陵市和兴瓷业有限公司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赛达陶瓷有限公司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湖南省醴陵市湘强陶瓷制造有限公司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醴陵联合陶瓷制品有限公司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124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届广交会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摊位数由省商务厅展览中心提供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湖南省华智瓷业有限公司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醴陵新亚瓷业有限公司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醴陵新宜瓷业有限公司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醴陵四维家居用品有限公司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湖南华日瓷业有限公司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醴陵市益新家居用品有限公司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醴陵市鹏兴瓷厂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醴陵奥迈达贸易有限公司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醴陵春天陶瓷实业有限公司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湖南华为瓷业有限公司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醴陵市荣辉瓷业有限公司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醴陵市正才陶瓷制造有限公司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醴陵市高登瓷业有限公司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醴陵市得利瓷业有限责任公司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醴陵市流星潭瓷业制造有限公司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醴陵益新陶瓷有限公司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醴陵市斯瑞特贸易有限公司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醴陵梦想工艺品贸易有限公司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醴陵恒翔瓷业贸易有限公司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湖南菁英汇贸易有限公司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湖南兴联箱包有限公司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454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585000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参加中国糖酒交易会的企业，给予其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次的补贴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99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届糖酒会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湖南德兴瓷业有限公司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湖南银和瓷业有限公司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2018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年景德镇国际陶瓷博览会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企业名单和摊位数由市商务局提供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湖南华联瓷业股份有限公司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24000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湖南新世纪陶瓷有限公司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醴陵市红瓷典瓷业有限公司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醴陵市精艺陶瓷制造有限公司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醴陵市汤林生釉下五彩颜料研究中心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醴陵市汉唐风瓷艺坊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醴陵市龙韬瓷艺设计中心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株洲乐雅陶瓷艺术文化传播有限公司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81000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2018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年中国国际食品餐饮博览会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摊位数由省商务厅展览中心提供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湖南华联瓷业股份有限公司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醴陵市恒辉瓷厂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湖南湘瓷实业有限公司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24000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醴陵市瓷之韵艺术陶瓷有限公司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93000</w:t>
            </w:r>
          </w:p>
        </w:tc>
      </w:tr>
      <w:tr w:rsidR="00FF473E">
        <w:trPr>
          <w:trHeight w:val="340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2018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年广州艺术博览会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醴陵市汉唐风瓷艺坊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醴陵市官润窑艺术瓷厂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株洲乐雅陶瓷艺术文化传播有限公司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醴陵市瓷艺堂有限责任公司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上海国际尚品家居展览会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摊位数由省商务厅展览中心提供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湖南仙凤瓷业有限公司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醴陵优瓷网络科技有限公司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湖南省华智瓷业有限公司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参加国内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在国内参加展会的企业，给予其每个展位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元的补贴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中国日用百货商品交易会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醴陵市三塘瓷业有限公司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深圳国际礼品及家居用品展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醴陵优瓷网络科技有限公司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深圳国际礼品及家居用品展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醴陵联合陶瓷制品有限公司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广州酒店用品展览会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湖南传奇陶瓷有限公司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新疆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亚欧电力技术装备展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醴陵市东方电瓷电器有限公司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北京电力自动化展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湖南太阳电力电瓷电器制造有限公司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唐山中国陶瓷博览会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醴陵市勇博精密陶瓷有限公司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北京国际电力电工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醴陵市华冠电瓷电器有限责任公司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天津国际矿业大会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湖南富强特种陶瓷制造有限公司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上海国际冶金工业展览会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醴陵兴泰隆特种陶瓷有限公司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厦门国际佛事用品展览会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湖南湘瓷实业有限公司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24000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厦门国际茶产业博览会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醴陵市瓷之韵艺术陶瓷有限公司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厦门国际茶产业博览会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醴陵市官润窑艺术瓷厂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徐州文化博览会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醴陵市红瓷典瓷业有限公司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西安茶博会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醴陵市官润窑艺术瓷厂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53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届全国工艺品交易会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醴陵市工艺美术协会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十九届中国工艺美术大师作品展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醴陵市工艺美术协会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湖南服饰产业博览会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醴陵市纺织服饰产业商会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6"/>
                <w:kern w:val="0"/>
                <w:sz w:val="18"/>
                <w:szCs w:val="18"/>
              </w:rPr>
              <w:t>湖南服饰产业博览会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湖南正招雨衣有限公司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北京国际广播电影电视展览会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醴陵市力源新电子科技有限公司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107000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参加境外（含港澳台）展会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在境外（含港澳台）参加展会的企业，给予其展位费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</w:t>
            </w:r>
          </w:p>
        </w:tc>
        <w:tc>
          <w:tcPr>
            <w:tcW w:w="1721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香港秋季电子、家居、礼品展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企业名单和展位费用由省商务厅展览中心提供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醴陵市华瑞瓷业有限公司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28560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湖南高峰陶瓷制造有限公司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16400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27552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27632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醴陵佳盈贸易有限公司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16152</w:t>
            </w:r>
          </w:p>
        </w:tc>
      </w:tr>
      <w:tr w:rsidR="00FF473E">
        <w:trPr>
          <w:trHeight w:val="369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参加境外（含港澳台）展会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在境外（含港澳台）参加展会的企业，给予其展位费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香港秋季电子、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家居、礼品展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企业名单和展位费用由省商务厅展览中心提供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醴陵家鹏家居用品有限公司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13120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醴陵市升华实业有限公司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13120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醴陵高佳瓷业有限公司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26240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湖南紫瑞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翔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13120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醴陵隆万新陶瓷贸易有限公司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14776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湖南省鑫品瓷业有限公司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17120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醴陵万霖贸易有限公司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19536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赛达陶瓷有限公司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13552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海特博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高科电子有限公司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17303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264183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参加境外（含港澳台）展会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在境外（含港澳台）参加展会的企业，给予其展位费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</w:t>
            </w:r>
          </w:p>
        </w:tc>
        <w:tc>
          <w:tcPr>
            <w:tcW w:w="1721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巴黎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亚洲产品展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企业名单和展位费用由省商务厅展览中心提供</w:t>
            </w:r>
          </w:p>
        </w:tc>
        <w:tc>
          <w:tcPr>
            <w:tcW w:w="1047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醴陵市斯瑞特贸易有限公司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39840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湖南省华泰联业陶瓷有限公司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湖南省鑫品瓷业有限公司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醴陵市赛达陶瓷有限公司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醴陵市正浩贸易有限公司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</w:t>
            </w:r>
            <w:r>
              <w:rPr>
                <w:rFonts w:ascii="Times New Roman" w:eastAsia="仿宋_GB2312" w:hAnsi="Times New Roman" w:hint="eastAsia"/>
                <w:spacing w:val="-8"/>
                <w:kern w:val="0"/>
                <w:sz w:val="18"/>
                <w:szCs w:val="18"/>
              </w:rPr>
              <w:t>南嘉沃家居进出口贸易有限公司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醴陵春天陶瓷实业有限公司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湖南金木陶瓷有限公司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19920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219120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参加境外（含港澳台）展会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在境外（含港澳台）参加展会的企业，给予其展位费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中国（南非）贸易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湖南华联瓷业股份有限公司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29440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中国（南非）贸易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湖南紫瑞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翔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18840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伦敦亚洲博览会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13120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伦敦亚洲博览会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醴陵市天鑫瓷业有限公司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26240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巴西礼品博览会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32800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意大利手工艺品展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醴陵陶润实业发展有限公司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19600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巴西国际消费品展览会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醴陵市华旺瓷业有限公司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27400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菲律宾电力能源展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醴陵市东方电瓷电器有限公司</w:t>
            </w:r>
          </w:p>
        </w:tc>
        <w:tc>
          <w:tcPr>
            <w:tcW w:w="916" w:type="dxa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17200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8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8"/>
                <w:kern w:val="0"/>
                <w:sz w:val="18"/>
                <w:szCs w:val="18"/>
              </w:rPr>
              <w:t>印度国际工程机械展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醴陵市东方电瓷电器有限公司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巴基斯坦电力设备展览会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醴陵市东方电瓷电器有限公司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非洲能源周展览会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湖南阳东电瓷电气股份有限公司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28806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巴基斯坦湖南商品展览交易会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湖南阳东电瓷电气股份有限公司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美国国际输配电设备展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湖南阳东电瓷电气股份有限公司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36000</w:t>
            </w:r>
          </w:p>
        </w:tc>
      </w:tr>
      <w:tr w:rsidR="00FF473E">
        <w:trPr>
          <w:trHeight w:val="454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美国国际输配电设备展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醴陵市浦口电瓷制造有限公司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13200</w:t>
            </w:r>
          </w:p>
        </w:tc>
      </w:tr>
      <w:tr w:rsidR="00FF473E">
        <w:trPr>
          <w:trHeight w:val="454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越南电力暨自动化技术展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醴陵皇家电瓷电器有限公司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12070</w:t>
            </w:r>
          </w:p>
        </w:tc>
      </w:tr>
      <w:tr w:rsidR="00FF473E">
        <w:trPr>
          <w:trHeight w:val="454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越南电力暨自动化技术展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湖南赛迪安电气有限公司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21440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参加境外（含港澳台）展会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在境外（含港澳台）参加展会的企业，给予其展位费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的补贴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南非国际电力设备展览会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湖南富强特种陶瓷制造有限公司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17192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中国（印度）贸易博览会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醴陵兴泰隆特种陶瓷有限公司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15120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俄罗斯国际电网技术设备展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株洲三达电子制造有限公司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23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届澳门国际贸易投资展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湖南新世纪陶瓷有限公司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32400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408868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shd w:val="clear" w:color="auto" w:fill="FFFFFF"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外贸进出口额奖励</w:t>
            </w:r>
          </w:p>
        </w:tc>
        <w:tc>
          <w:tcPr>
            <w:tcW w:w="2562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一次性给予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万元的奖励</w:t>
            </w:r>
          </w:p>
        </w:tc>
        <w:tc>
          <w:tcPr>
            <w:tcW w:w="1721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上年度外贸进出口额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万美元（含）以上且年进出口额增长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（含）以上的企业</w:t>
            </w:r>
          </w:p>
        </w:tc>
        <w:tc>
          <w:tcPr>
            <w:tcW w:w="1201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以年底省进出口统计信息管理系统数据为依据（市商务局提供数据来源）</w:t>
            </w:r>
          </w:p>
        </w:tc>
        <w:tc>
          <w:tcPr>
            <w:tcW w:w="1047" w:type="dxa"/>
            <w:vMerge w:val="restart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醴陵市和兴瓷业有限公司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湖南华联瓷业股份有限公司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湖南华联溢百利瓷业有限公司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pacing w:val="-12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pacing w:val="-12"/>
                <w:kern w:val="0"/>
                <w:sz w:val="18"/>
                <w:szCs w:val="18"/>
              </w:rPr>
              <w:t>湖南省醴陵市楚华陶瓷实业有限公司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湖南泰鑫瓷业有限公司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醴陵市华旺瓷业有限公司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醴陵市观前瓷业有限公司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醴陵佳盈贸易有限公司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醴陵市玉果电瓷有限公司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醴陵市浦口电瓷制造有限公司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醴陵荣祥陶瓷有限公司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湖南仙凤瓷业有限公司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湖南省华智瓷业有限公司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40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700000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第六条：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鼓励开拓市场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本地采购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奖励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年销售额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万元以上，且采购本地陶瓷成品半成品金额达到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万元的本地陶瓷贸易企业奖励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万元；采购金额超过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万元的，每增加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万元，累计奖励不超过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年销售额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万元以上，且采购本地陶瓷成品半成品金额达到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万元的本地陶瓷贸易企业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企业销售收入证明，本地采购发票，销售收入以向国税部门纳税申报为依据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市经科信局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湖南湖电电力设备有限公司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360000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醴陵佳盈贸易有限公司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420000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醴陵市泉湖企业总公司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360000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小计：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1440000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165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3974171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第七条：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打造公共平台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鼓励商业银行对陶瓷企业加大资金投放力度，按季平均贷款增量总额的千分之五给予奖励，每年每家商业银行奖励金额最高不超过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本地陶瓷企业的贷款增量</w:t>
            </w:r>
          </w:p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证明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湖南醴陵农村商业银行股份有限公司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607700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中国邮政储蓄银行股份有限公司醴陵市支行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275300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长沙银行股份有限公司醴陵支行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23400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中国银行股份有限公司醴陵支行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47400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华融湘江银行股份有限公司醴陵市支行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36000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989800</w:t>
            </w:r>
          </w:p>
        </w:tc>
      </w:tr>
      <w:tr w:rsidR="00FF473E">
        <w:trPr>
          <w:trHeight w:val="397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第八条：支持陶瓷电商发展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鼓励企业开设网上商城旗舰店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按年实缴税收地方留成部分的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给予奖励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在知名电商平台设立网上旗舰店且当年实缴税收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万元（含）以上的电商企业（店铺）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陶瓷企业（店铺）设立旗舰店的证明和网上销售额由商务局审核，年实缴税收由市财政局和国税局审核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醴陵佳盈贸易有限公司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77390.88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醴陵优瓷网络科技有限公司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18937.19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湖南尚泰家居用品贸易有限公司</w:t>
            </w:r>
          </w:p>
        </w:tc>
        <w:tc>
          <w:tcPr>
            <w:tcW w:w="916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38383.95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shd w:val="clear" w:color="auto" w:fill="FFFFFF"/>
            <w:noWrap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spacing w:val="-1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spacing w:val="-10"/>
                <w:kern w:val="0"/>
                <w:sz w:val="18"/>
                <w:szCs w:val="18"/>
              </w:rPr>
              <w:t>134712.02</w:t>
            </w:r>
          </w:p>
        </w:tc>
      </w:tr>
      <w:tr w:rsidR="00FF473E">
        <w:trPr>
          <w:trHeight w:val="369"/>
        </w:trPr>
        <w:tc>
          <w:tcPr>
            <w:tcW w:w="946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第九条：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加强要素保障</w:t>
            </w:r>
          </w:p>
        </w:tc>
        <w:tc>
          <w:tcPr>
            <w:tcW w:w="1029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新增贷款贴息</w:t>
            </w:r>
          </w:p>
        </w:tc>
        <w:tc>
          <w:tcPr>
            <w:tcW w:w="2562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陶瓷企业季平均贷款增量达到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万元（含）以上且当年纳税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万元（含）以上的，按照同期贷款基准利率的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30%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进行贴息（以企业实缴利息为上限），企业当年新增贷款贴息总额最高不超过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172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陶瓷企业季平均贷款增量达到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万元（含）以上且当年纳税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万元（含）以上的</w:t>
            </w:r>
          </w:p>
        </w:tc>
        <w:tc>
          <w:tcPr>
            <w:tcW w:w="1201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银行贷款合同、企业信用报告、付息凭证、纳税资料</w:t>
            </w:r>
          </w:p>
        </w:tc>
        <w:tc>
          <w:tcPr>
            <w:tcW w:w="1047" w:type="dxa"/>
            <w:vMerge w:val="restart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醴陵市天鑫瓷业有限公司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78300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醴陵嘉华瓷业制造有限公司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55800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醴陵市和兴瓷业有限公司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76300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醴陵新宜瓷业有限公司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28700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湖南德兴瓷业有限公司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38500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湖南银和瓷业有限公司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10900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湖南益嘉瓷业有限公司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59400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醴陵市精陶瓷业有限公司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湖南泰鑫瓷业有限公司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115800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湖南新世纪陶瓷有限公司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146500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醴陵市辉鸿瓷业物资有限公司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124700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湖南仙凤瓷业有限公司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147500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醴陵新亚瓷业有限公司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28100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醴陵市浦口电瓷制造有限公司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38100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湖南省醴陵市浦口电瓷有限公司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62000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湖南阳东电瓷电气股份有限公司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91900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湖南湖电电力设备有限公司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26100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醴陵市鸿鑫陶瓷制造厂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28400</w:t>
            </w:r>
          </w:p>
        </w:tc>
      </w:tr>
      <w:tr w:rsidR="00FF473E">
        <w:trPr>
          <w:trHeight w:val="369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湖南省醴陵市浦口华高电瓷电器有限公司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31400</w:t>
            </w:r>
          </w:p>
        </w:tc>
      </w:tr>
      <w:tr w:rsidR="00FF473E">
        <w:trPr>
          <w:trHeight w:val="397"/>
        </w:trPr>
        <w:tc>
          <w:tcPr>
            <w:tcW w:w="946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FF473E" w:rsidRDefault="00FF473E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湖南湘东红润医药有限公司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0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1588400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lastRenderedPageBreak/>
              <w:t>第十条：推进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两型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建设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两型企业认定奖励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对首次获得省级、株洲市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两型企业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认定的企业，分别一次性奖励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万元、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对首次获得省级、株洲市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两型企业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认定的企业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国家、省、</w:t>
            </w:r>
          </w:p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市两型委认定文件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市两型办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湖南银和瓷业有限公司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50000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FF473E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直销电公司奖励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湖南国鑫能源有限公司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200000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>共计：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00000</w:t>
            </w:r>
          </w:p>
        </w:tc>
      </w:tr>
      <w:tr w:rsidR="00FF473E">
        <w:trPr>
          <w:trHeight w:val="397"/>
        </w:trPr>
        <w:tc>
          <w:tcPr>
            <w:tcW w:w="94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总计：</w:t>
            </w:r>
          </w:p>
        </w:tc>
        <w:tc>
          <w:tcPr>
            <w:tcW w:w="1029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1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7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17+5</w:t>
            </w:r>
          </w:p>
        </w:tc>
        <w:tc>
          <w:tcPr>
            <w:tcW w:w="916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FF473E" w:rsidRDefault="003566FC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仿宋_GB2312" w:hAnsi="Times New Roman"/>
                <w:bCs/>
                <w:kern w:val="0"/>
                <w:sz w:val="18"/>
                <w:szCs w:val="18"/>
              </w:rPr>
              <w:t>78272</w:t>
            </w:r>
            <w:r>
              <w:rPr>
                <w:rFonts w:ascii="Times New Roman" w:eastAsia="仿宋_GB2312" w:hAnsi="Times New Roman" w:hint="eastAsia"/>
                <w:bCs/>
                <w:kern w:val="0"/>
                <w:sz w:val="18"/>
                <w:szCs w:val="18"/>
              </w:rPr>
              <w:t>.02</w:t>
            </w:r>
          </w:p>
        </w:tc>
      </w:tr>
    </w:tbl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</w:p>
    <w:p w:rsidR="00FF473E" w:rsidRDefault="00FF473E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FF473E" w:rsidRDefault="00FF473E">
      <w:pPr>
        <w:spacing w:line="560" w:lineRule="exact"/>
        <w:rPr>
          <w:rFonts w:ascii="Times New Roman" w:hAnsi="Times New Roman"/>
        </w:rPr>
      </w:pPr>
      <w:bookmarkStart w:id="0" w:name="_GoBack"/>
      <w:bookmarkEnd w:id="0"/>
    </w:p>
    <w:sectPr w:rsidR="00FF473E" w:rsidSect="00FF473E">
      <w:headerReference w:type="default" r:id="rId7"/>
      <w:footerReference w:type="default" r:id="rId8"/>
      <w:pgSz w:w="16840" w:h="11907" w:orient="landscape"/>
      <w:pgMar w:top="1418" w:right="1701" w:bottom="1418" w:left="1418" w:header="851" w:footer="1134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FC" w:rsidRDefault="003566FC" w:rsidP="00FF473E">
      <w:r>
        <w:separator/>
      </w:r>
    </w:p>
  </w:endnote>
  <w:endnote w:type="continuationSeparator" w:id="0">
    <w:p w:rsidR="003566FC" w:rsidRDefault="003566FC" w:rsidP="00FF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3E" w:rsidRDefault="00FF4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66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E13">
      <w:rPr>
        <w:rStyle w:val="a5"/>
        <w:noProof/>
      </w:rPr>
      <w:t>14</w:t>
    </w:r>
    <w:r>
      <w:rPr>
        <w:rStyle w:val="a5"/>
      </w:rPr>
      <w:fldChar w:fldCharType="end"/>
    </w:r>
  </w:p>
  <w:p w:rsidR="00FF473E" w:rsidRDefault="00FF47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FC" w:rsidRDefault="003566FC" w:rsidP="00FF473E">
      <w:r>
        <w:separator/>
      </w:r>
    </w:p>
  </w:footnote>
  <w:footnote w:type="continuationSeparator" w:id="0">
    <w:p w:rsidR="003566FC" w:rsidRDefault="003566FC" w:rsidP="00FF4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3E" w:rsidRDefault="00FF473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3EFD776B"/>
    <w:rsid w:val="000468C8"/>
    <w:rsid w:val="00065E13"/>
    <w:rsid w:val="001654BD"/>
    <w:rsid w:val="002073AC"/>
    <w:rsid w:val="00231C68"/>
    <w:rsid w:val="00285871"/>
    <w:rsid w:val="0029092E"/>
    <w:rsid w:val="002E35EF"/>
    <w:rsid w:val="00314F48"/>
    <w:rsid w:val="003319C9"/>
    <w:rsid w:val="00332D76"/>
    <w:rsid w:val="003566FC"/>
    <w:rsid w:val="003640E2"/>
    <w:rsid w:val="00423150"/>
    <w:rsid w:val="004616D4"/>
    <w:rsid w:val="004A0777"/>
    <w:rsid w:val="004C544C"/>
    <w:rsid w:val="004E03B9"/>
    <w:rsid w:val="00547669"/>
    <w:rsid w:val="0055160A"/>
    <w:rsid w:val="00571FEA"/>
    <w:rsid w:val="005E145D"/>
    <w:rsid w:val="006232D1"/>
    <w:rsid w:val="00675AD6"/>
    <w:rsid w:val="006C0EC2"/>
    <w:rsid w:val="0072141F"/>
    <w:rsid w:val="00761607"/>
    <w:rsid w:val="00867771"/>
    <w:rsid w:val="00926F4C"/>
    <w:rsid w:val="009364FF"/>
    <w:rsid w:val="00952D45"/>
    <w:rsid w:val="009A0655"/>
    <w:rsid w:val="009A07B6"/>
    <w:rsid w:val="009D5CA0"/>
    <w:rsid w:val="00A068C4"/>
    <w:rsid w:val="00A66713"/>
    <w:rsid w:val="00A7572D"/>
    <w:rsid w:val="00B1643A"/>
    <w:rsid w:val="00B66303"/>
    <w:rsid w:val="00B75B6F"/>
    <w:rsid w:val="00B95300"/>
    <w:rsid w:val="00C81EA5"/>
    <w:rsid w:val="00CE142A"/>
    <w:rsid w:val="00D26A5B"/>
    <w:rsid w:val="00D55F3D"/>
    <w:rsid w:val="00DC478D"/>
    <w:rsid w:val="00DD23F8"/>
    <w:rsid w:val="00DF03D4"/>
    <w:rsid w:val="00E02196"/>
    <w:rsid w:val="00E33C23"/>
    <w:rsid w:val="00EA1605"/>
    <w:rsid w:val="00F556EA"/>
    <w:rsid w:val="00FA381A"/>
    <w:rsid w:val="00FF473E"/>
    <w:rsid w:val="025207B5"/>
    <w:rsid w:val="09C00183"/>
    <w:rsid w:val="0A3952B2"/>
    <w:rsid w:val="1377505B"/>
    <w:rsid w:val="1F486168"/>
    <w:rsid w:val="2D3C70DF"/>
    <w:rsid w:val="2E32480A"/>
    <w:rsid w:val="2F4C65BD"/>
    <w:rsid w:val="30C55A5D"/>
    <w:rsid w:val="368B5D54"/>
    <w:rsid w:val="38357595"/>
    <w:rsid w:val="3A2F29CB"/>
    <w:rsid w:val="3B964656"/>
    <w:rsid w:val="3E0D474D"/>
    <w:rsid w:val="3EFD776B"/>
    <w:rsid w:val="3F9421B7"/>
    <w:rsid w:val="44D71C27"/>
    <w:rsid w:val="49137818"/>
    <w:rsid w:val="49AC48CA"/>
    <w:rsid w:val="4FBC5127"/>
    <w:rsid w:val="51C1743A"/>
    <w:rsid w:val="576F38E6"/>
    <w:rsid w:val="5C4E0BAE"/>
    <w:rsid w:val="5C6A1543"/>
    <w:rsid w:val="5F307972"/>
    <w:rsid w:val="623D04E6"/>
    <w:rsid w:val="62F779CB"/>
    <w:rsid w:val="64C26456"/>
    <w:rsid w:val="651471FE"/>
    <w:rsid w:val="6578081C"/>
    <w:rsid w:val="759E6270"/>
    <w:rsid w:val="796623DD"/>
    <w:rsid w:val="7C3A7536"/>
    <w:rsid w:val="7C41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3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F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F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FF473E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F473E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F473E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关于2018年度四季度“四个十条”政策兑现</dc:title>
  <dc:creator>？+？=⌒＿⌒</dc:creator>
  <cp:lastModifiedBy>Administrator</cp:lastModifiedBy>
  <cp:revision>16</cp:revision>
  <cp:lastPrinted>2019-02-13T03:54:00Z</cp:lastPrinted>
  <dcterms:created xsi:type="dcterms:W3CDTF">2019-02-03T08:21:00Z</dcterms:created>
  <dcterms:modified xsi:type="dcterms:W3CDTF">2019-02-14T02:44:00Z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