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6</w:t>
      </w:r>
    </w:p>
    <w:p>
      <w:pPr>
        <w:spacing w:line="56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pacing w:val="-6"/>
          <w:sz w:val="44"/>
          <w:szCs w:val="44"/>
        </w:rPr>
        <w:t>2018</w:t>
      </w: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年四季度醴陵市新引进人才购房补贴名单</w:t>
      </w:r>
    </w:p>
    <w:bookmarkEnd w:id="0"/>
    <w:tbl>
      <w:tblPr>
        <w:tblStyle w:val="4"/>
        <w:tblW w:w="96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45"/>
        <w:gridCol w:w="807"/>
        <w:gridCol w:w="532"/>
        <w:gridCol w:w="987"/>
        <w:gridCol w:w="1294"/>
        <w:gridCol w:w="651"/>
        <w:gridCol w:w="1858"/>
        <w:gridCol w:w="952"/>
        <w:gridCol w:w="896"/>
        <w:gridCol w:w="13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345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807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姓名</w:t>
            </w:r>
          </w:p>
        </w:tc>
        <w:tc>
          <w:tcPr>
            <w:tcW w:w="532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性别</w:t>
            </w:r>
          </w:p>
        </w:tc>
        <w:tc>
          <w:tcPr>
            <w:tcW w:w="987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出生日期</w:t>
            </w:r>
          </w:p>
        </w:tc>
        <w:tc>
          <w:tcPr>
            <w:tcW w:w="1294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学历学位</w:t>
            </w:r>
          </w:p>
        </w:tc>
        <w:tc>
          <w:tcPr>
            <w:tcW w:w="651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籍贯</w:t>
            </w:r>
          </w:p>
        </w:tc>
        <w:tc>
          <w:tcPr>
            <w:tcW w:w="1858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工作单位</w:t>
            </w: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职务</w:t>
            </w:r>
          </w:p>
        </w:tc>
        <w:tc>
          <w:tcPr>
            <w:tcW w:w="952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购房补贴（元）</w:t>
            </w:r>
          </w:p>
        </w:tc>
        <w:tc>
          <w:tcPr>
            <w:tcW w:w="896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契税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（元）</w:t>
            </w:r>
          </w:p>
        </w:tc>
        <w:tc>
          <w:tcPr>
            <w:tcW w:w="1358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Cs/>
                <w:sz w:val="18"/>
                <w:szCs w:val="18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黄跃军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1988.07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醴陵市交通运输局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8,034.45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贺珠婷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1987.07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邵东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18"/>
                <w:szCs w:val="18"/>
              </w:rPr>
              <w:t>醴陵市畜牧兽医水产局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9,653.08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左平利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1987.06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攸县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醴陵市住房和城乡规划建设局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11,295.78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吴世铭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1985.08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靖州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醴陵市高新集团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8,995.34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苏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洁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1989.07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醴陵市高新集团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9,311.87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刘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佳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1991.01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醴陵市第四中学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8,893.62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2017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年房博会活动，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2018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月已返契税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4446.81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丁坦诚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1992.07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醴陵市第四中学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8,501.89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许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淼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1993.03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醴陵市第二中学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7,901.76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贺新星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1991.06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攸县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醴陵市第二中学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10,196.98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苏梁峰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1993.06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醴陵市第二中学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7,978.37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颜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炜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1992.11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醴陵市第二中学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8,493.86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王小燕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1991.01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醴陵市第一中学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7,975.92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刘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洁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1991.10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醴陵市第一中学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9,685.87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曹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雯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1991.12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长沙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</w:t>
            </w:r>
          </w:p>
        </w:tc>
        <w:tc>
          <w:tcPr>
            <w:tcW w:w="13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18"/>
                <w:szCs w:val="18"/>
              </w:rPr>
              <w:t>与彭智远为夫妻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陈祥军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1990.05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茶陵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10,285.44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吉杏媛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1991.10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株洲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6,039.00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彭丽萍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1991.01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邵阳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8,081.33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2017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年送房下乡活动，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2018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月契税全返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8081.33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吴祖锋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1988.10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江西上饶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10,280.23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谢泽义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1990.03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安徽安庆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9,308.95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2017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年送房下乡活动，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2018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月契税全返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9308.95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杨婉露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1992.11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5,723.43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张俊奇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1991.03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岳阳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7,231.75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夏建文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1990.08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长沙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0</w:t>
            </w:r>
          </w:p>
        </w:tc>
        <w:tc>
          <w:tcPr>
            <w:tcW w:w="13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与彭丽萍为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夫妻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洪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思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1989.10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8,276.11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8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彭智远</w:t>
            </w:r>
          </w:p>
        </w:tc>
        <w:tc>
          <w:tcPr>
            <w:tcW w:w="5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1989.10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邵东</w:t>
            </w:r>
          </w:p>
        </w:tc>
        <w:tc>
          <w:tcPr>
            <w:tcW w:w="185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9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10,135.00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2017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年房博会活动，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2018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月已返契税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5067.5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45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807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杨子益</w:t>
            </w:r>
          </w:p>
        </w:tc>
        <w:tc>
          <w:tcPr>
            <w:tcW w:w="532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987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1992.01</w:t>
            </w:r>
          </w:p>
        </w:tc>
        <w:tc>
          <w:tcPr>
            <w:tcW w:w="1294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651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1858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醴陵市疾病预防控制中心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40000</w:t>
            </w:r>
          </w:p>
        </w:tc>
        <w:tc>
          <w:tcPr>
            <w:tcW w:w="896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8,700.00</w:t>
            </w:r>
          </w:p>
        </w:tc>
        <w:tc>
          <w:tcPr>
            <w:tcW w:w="1358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pacing w:val="-6"/>
          <w:sz w:val="32"/>
          <w:szCs w:val="32"/>
        </w:rPr>
      </w:pPr>
    </w:p>
    <w:p>
      <w:pPr>
        <w:spacing w:line="560" w:lineRule="exact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7" w:h="16840"/>
      <w:pgMar w:top="1701" w:right="1418" w:bottom="1418" w:left="1418" w:header="851" w:footer="1134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35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D776B"/>
    <w:rsid w:val="000468C8"/>
    <w:rsid w:val="001654BD"/>
    <w:rsid w:val="002073AC"/>
    <w:rsid w:val="00231C68"/>
    <w:rsid w:val="00285871"/>
    <w:rsid w:val="0029092E"/>
    <w:rsid w:val="002E35EF"/>
    <w:rsid w:val="00314F48"/>
    <w:rsid w:val="003319C9"/>
    <w:rsid w:val="00332D76"/>
    <w:rsid w:val="003640E2"/>
    <w:rsid w:val="00423150"/>
    <w:rsid w:val="004616D4"/>
    <w:rsid w:val="004A0777"/>
    <w:rsid w:val="004C544C"/>
    <w:rsid w:val="004E03B9"/>
    <w:rsid w:val="00547669"/>
    <w:rsid w:val="0055160A"/>
    <w:rsid w:val="00571FEA"/>
    <w:rsid w:val="005E145D"/>
    <w:rsid w:val="006232D1"/>
    <w:rsid w:val="00675AD6"/>
    <w:rsid w:val="006C0EC2"/>
    <w:rsid w:val="0072141F"/>
    <w:rsid w:val="00761607"/>
    <w:rsid w:val="00867771"/>
    <w:rsid w:val="00926F4C"/>
    <w:rsid w:val="009364FF"/>
    <w:rsid w:val="00952D45"/>
    <w:rsid w:val="009A0655"/>
    <w:rsid w:val="009A07B6"/>
    <w:rsid w:val="009D5CA0"/>
    <w:rsid w:val="00A068C4"/>
    <w:rsid w:val="00A66713"/>
    <w:rsid w:val="00A7572D"/>
    <w:rsid w:val="00B1643A"/>
    <w:rsid w:val="00B66303"/>
    <w:rsid w:val="00B75B6F"/>
    <w:rsid w:val="00B95300"/>
    <w:rsid w:val="00C81EA5"/>
    <w:rsid w:val="00CE142A"/>
    <w:rsid w:val="00D26A5B"/>
    <w:rsid w:val="00D55F3D"/>
    <w:rsid w:val="00DC478D"/>
    <w:rsid w:val="00DD23F8"/>
    <w:rsid w:val="00DF03D4"/>
    <w:rsid w:val="00E02196"/>
    <w:rsid w:val="00E33C23"/>
    <w:rsid w:val="00EA1605"/>
    <w:rsid w:val="00F556EA"/>
    <w:rsid w:val="00FA381A"/>
    <w:rsid w:val="025207B5"/>
    <w:rsid w:val="09C00183"/>
    <w:rsid w:val="0A3952B2"/>
    <w:rsid w:val="1377505B"/>
    <w:rsid w:val="1F486168"/>
    <w:rsid w:val="2D3C70DF"/>
    <w:rsid w:val="2E32480A"/>
    <w:rsid w:val="2F3F633F"/>
    <w:rsid w:val="30C55A5D"/>
    <w:rsid w:val="368B5D54"/>
    <w:rsid w:val="38357595"/>
    <w:rsid w:val="3A2F29CB"/>
    <w:rsid w:val="3B964656"/>
    <w:rsid w:val="3E0D474D"/>
    <w:rsid w:val="3EFD776B"/>
    <w:rsid w:val="3F9421B7"/>
    <w:rsid w:val="44D71C27"/>
    <w:rsid w:val="49137818"/>
    <w:rsid w:val="49AC48CA"/>
    <w:rsid w:val="4FBC5127"/>
    <w:rsid w:val="51C1743A"/>
    <w:rsid w:val="576F38E6"/>
    <w:rsid w:val="5C4E0BAE"/>
    <w:rsid w:val="5C6A1543"/>
    <w:rsid w:val="5F307972"/>
    <w:rsid w:val="623D04E6"/>
    <w:rsid w:val="62F779CB"/>
    <w:rsid w:val="64C26456"/>
    <w:rsid w:val="651471FE"/>
    <w:rsid w:val="6578081C"/>
    <w:rsid w:val="759E6270"/>
    <w:rsid w:val="796623DD"/>
    <w:rsid w:val="7C3A7536"/>
    <w:rsid w:val="7C41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3800</Words>
  <Characters>21666</Characters>
  <Lines>180</Lines>
  <Paragraphs>50</Paragraphs>
  <TotalTime>58</TotalTime>
  <ScaleCrop>false</ScaleCrop>
  <LinksUpToDate>false</LinksUpToDate>
  <CharactersWithSpaces>25416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2019-02-03T08:21:00Z</dcterms:created>
  <dc:creator>？+？=⌒＿⌒</dc:creator>
  <cp:lastModifiedBy>Administrator</cp:lastModifiedBy>
  <cp:lastPrinted>2019-02-13T03:54:00Z</cp:lastPrinted>
  <dcterms:modified xsi:type="dcterms:W3CDTF">2019-02-14T02:11:21Z</dcterms:modified>
  <dc:title>关于2018年度四季度“四个十条”政策兑现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