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554ABF" w:rsidP="000B4B6D">
      <w:pPr>
        <w:widowControl/>
        <w:jc w:val="center"/>
        <w:rPr>
          <w:rFonts w:ascii="Times New Roman" w:eastAsia="方正小标宋_GBK" w:hAnsi="Times New Roman" w:cs="Times New Roman"/>
          <w:bCs/>
          <w:kern w:val="0"/>
          <w:sz w:val="72"/>
          <w:szCs w:val="72"/>
        </w:rPr>
      </w:pPr>
      <w:r>
        <w:rPr>
          <w:rFonts w:ascii="Times New Roman" w:eastAsia="方正小标宋_GBK" w:hAnsi="Times New Roman" w:cs="Times New Roman" w:hint="eastAsia"/>
          <w:bCs/>
          <w:kern w:val="0"/>
          <w:sz w:val="72"/>
          <w:szCs w:val="72"/>
        </w:rPr>
        <w:t>醴陵市畜牧兽医水产局</w:t>
      </w:r>
      <w:r w:rsidR="00FB5338" w:rsidRPr="00FB5338">
        <w:rPr>
          <w:rFonts w:ascii="Times New Roman" w:eastAsia="方正小标宋_GBK" w:hAnsi="Times New Roman" w:cs="Times New Roman" w:hint="eastAsia"/>
          <w:bCs/>
          <w:kern w:val="0"/>
          <w:sz w:val="72"/>
          <w:szCs w:val="72"/>
        </w:rPr>
        <w:t>2018</w:t>
      </w:r>
      <w:r w:rsidR="00FB5338" w:rsidRPr="00FB5338">
        <w:rPr>
          <w:rFonts w:ascii="Times New Roman" w:eastAsia="方正小标宋_GBK" w:hAnsi="Times New Roman" w:cs="Times New Roman" w:hint="eastAsia"/>
          <w:bCs/>
          <w:kern w:val="0"/>
          <w:sz w:val="72"/>
          <w:szCs w:val="72"/>
        </w:rPr>
        <w:t>年度部门决算</w:t>
      </w: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Default="00FB5338" w:rsidP="00FB5338">
      <w:pPr>
        <w:widowControl/>
        <w:jc w:val="center"/>
        <w:rPr>
          <w:rFonts w:ascii="Times New Roman" w:eastAsia="宋体" w:hAnsi="Times New Roman" w:cs="Times New Roman"/>
          <w:b/>
          <w:bCs/>
          <w:kern w:val="0"/>
          <w:sz w:val="44"/>
          <w:szCs w:val="44"/>
        </w:rPr>
      </w:pPr>
    </w:p>
    <w:p w:rsidR="000B4B6D" w:rsidRPr="00FB5338" w:rsidRDefault="000B4B6D"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554ABF" w:rsidRDefault="00554ABF" w:rsidP="00FB5338">
      <w:pPr>
        <w:widowControl/>
        <w:jc w:val="center"/>
        <w:rPr>
          <w:rFonts w:ascii="Times New Roman" w:eastAsia="方正小标宋_GBK" w:hAnsi="Times New Roman" w:cs="Times New Roman"/>
          <w:bCs/>
          <w:kern w:val="0"/>
          <w:sz w:val="44"/>
          <w:szCs w:val="44"/>
        </w:rPr>
      </w:pPr>
    </w:p>
    <w:p w:rsidR="00FB5338" w:rsidRPr="00FB5338" w:rsidRDefault="00FB5338" w:rsidP="00FB5338">
      <w:pPr>
        <w:widowControl/>
        <w:jc w:val="center"/>
        <w:rPr>
          <w:rFonts w:ascii="Times New Roman" w:eastAsia="方正小标宋_GBK" w:hAnsi="Times New Roman" w:cs="Times New Roman"/>
          <w:bCs/>
          <w:kern w:val="0"/>
          <w:sz w:val="44"/>
          <w:szCs w:val="44"/>
        </w:rPr>
      </w:pPr>
      <w:r w:rsidRPr="00FB5338">
        <w:rPr>
          <w:rFonts w:ascii="Times New Roman" w:eastAsia="方正小标宋_GBK" w:hAnsi="Times New Roman" w:cs="Times New Roman" w:hint="eastAsia"/>
          <w:bCs/>
          <w:kern w:val="0"/>
          <w:sz w:val="44"/>
          <w:szCs w:val="44"/>
        </w:rPr>
        <w:lastRenderedPageBreak/>
        <w:t>目录</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hint="eastAsia"/>
          <w:bCs/>
          <w:kern w:val="0"/>
          <w:sz w:val="32"/>
          <w:szCs w:val="32"/>
        </w:rPr>
        <w:t>第一部分</w:t>
      </w:r>
      <w:r w:rsidR="00370AD3">
        <w:rPr>
          <w:rFonts w:ascii="Times New Roman" w:eastAsia="黑体" w:hAnsi="Times New Roman" w:cs="Times New Roman" w:hint="eastAsia"/>
          <w:bCs/>
          <w:kern w:val="0"/>
          <w:sz w:val="32"/>
          <w:szCs w:val="32"/>
        </w:rPr>
        <w:t xml:space="preserve">  </w:t>
      </w:r>
      <w:r w:rsidR="00554ABF">
        <w:rPr>
          <w:rFonts w:ascii="Times New Roman" w:eastAsia="黑体" w:hAnsi="Times New Roman" w:cs="Times New Roman" w:hint="eastAsia"/>
          <w:bCs/>
          <w:kern w:val="0"/>
          <w:sz w:val="32"/>
          <w:szCs w:val="32"/>
        </w:rPr>
        <w:t>醴陵市畜牧兽医水产局</w:t>
      </w:r>
      <w:r w:rsidRPr="00FB5338">
        <w:rPr>
          <w:rFonts w:ascii="Times New Roman" w:eastAsia="黑体" w:hAnsi="Times New Roman" w:cs="Times New Roman" w:hint="eastAsia"/>
          <w:bCs/>
          <w:kern w:val="0"/>
          <w:sz w:val="32"/>
          <w:szCs w:val="32"/>
        </w:rPr>
        <w:t>单位概况</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一、部门职责</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二、机构设置</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t>第二部分</w:t>
      </w:r>
      <w:r w:rsidR="00370AD3">
        <w:rPr>
          <w:rFonts w:ascii="Times New Roman" w:eastAsia="黑体" w:hAnsi="Times New Roman" w:cs="Times New Roman" w:hint="eastAsia"/>
          <w:bCs/>
          <w:kern w:val="0"/>
          <w:sz w:val="32"/>
          <w:szCs w:val="32"/>
        </w:rPr>
        <w:t xml:space="preserve">  </w:t>
      </w:r>
      <w:r w:rsidR="00554ABF">
        <w:rPr>
          <w:rFonts w:ascii="Times New Roman" w:eastAsia="黑体" w:hAnsi="Times New Roman" w:cs="Times New Roman" w:hint="eastAsia"/>
          <w:bCs/>
          <w:kern w:val="0"/>
          <w:sz w:val="32"/>
          <w:szCs w:val="32"/>
        </w:rPr>
        <w:t>醴陵市畜牧兽医水产局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年度部门决算表</w:t>
      </w:r>
      <w:r w:rsidR="0073023B">
        <w:rPr>
          <w:rFonts w:ascii="Times New Roman" w:eastAsia="黑体" w:hAnsi="Times New Roman" w:cs="Times New Roman" w:hint="eastAsia"/>
          <w:bCs/>
          <w:kern w:val="0"/>
          <w:sz w:val="32"/>
          <w:szCs w:val="32"/>
        </w:rPr>
        <w:t>（公开表格见附件）</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一、收入支出决算总表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二、收入决算表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三、支出决算表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四、财政拨款收入支出决算总表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五、一般公共预算财政拨款支出决算表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六、一般公共预算财政拨款基本支出决算表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七、一般公共预算财政拨款</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三公</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经费支出决算表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八、政府性基金预算财政拨款收入支出决算表</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t>第三部分</w:t>
      </w:r>
      <w:r w:rsidR="00370AD3">
        <w:rPr>
          <w:rFonts w:ascii="Times New Roman" w:eastAsia="黑体" w:hAnsi="Times New Roman" w:cs="Times New Roman" w:hint="eastAsia"/>
          <w:bCs/>
          <w:kern w:val="0"/>
          <w:sz w:val="32"/>
          <w:szCs w:val="32"/>
        </w:rPr>
        <w:t xml:space="preserve">  </w:t>
      </w:r>
      <w:r w:rsidR="00554ABF">
        <w:rPr>
          <w:rFonts w:ascii="Times New Roman" w:eastAsia="黑体" w:hAnsi="Times New Roman" w:cs="Times New Roman" w:hint="eastAsia"/>
          <w:bCs/>
          <w:kern w:val="0"/>
          <w:sz w:val="32"/>
          <w:szCs w:val="32"/>
        </w:rPr>
        <w:t>醴陵市畜牧兽医水产局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一、收入支出决算总体情况说明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二、收入决算情况说明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三、支出决算情况说明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四、财政拨款收入支出决算总体情况说明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五、一般公共预算财政拨款支出决算情况说明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六、一般公共预算财政拨款基本支出决算情况说明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lastRenderedPageBreak/>
        <w:t>七、一般公共预算财政拨款</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三公</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经费支出情况决算情况说明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八、预算绩效情况说明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九、其他重要事项的情况说明</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hint="eastAsia"/>
          <w:bCs/>
          <w:kern w:val="0"/>
          <w:sz w:val="32"/>
          <w:szCs w:val="32"/>
        </w:rPr>
        <w:t>第四部分名称解释</w:t>
      </w: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3A5395" w:rsidRDefault="00FB5338" w:rsidP="00A27DAD">
      <w:pPr>
        <w:widowControl/>
        <w:spacing w:line="600" w:lineRule="exact"/>
        <w:ind w:firstLineChars="100" w:firstLine="300"/>
        <w:rPr>
          <w:rFonts w:ascii="Times New Roman" w:eastAsia="黑体" w:hAnsi="Times New Roman" w:cs="Times New Roman"/>
          <w:bCs/>
          <w:kern w:val="0"/>
          <w:sz w:val="30"/>
          <w:szCs w:val="30"/>
        </w:rPr>
      </w:pPr>
      <w:r w:rsidRPr="003A5395">
        <w:rPr>
          <w:rFonts w:ascii="Times New Roman" w:eastAsia="黑体" w:hAnsi="Times New Roman" w:cs="Times New Roman"/>
          <w:bCs/>
          <w:kern w:val="0"/>
          <w:sz w:val="30"/>
          <w:szCs w:val="30"/>
        </w:rPr>
        <w:lastRenderedPageBreak/>
        <w:t>第一部分</w:t>
      </w:r>
      <w:r w:rsidRPr="003A5395">
        <w:rPr>
          <w:rFonts w:ascii="Times New Roman" w:eastAsia="黑体" w:hAnsi="Times New Roman" w:cs="Times New Roman"/>
          <w:bCs/>
          <w:kern w:val="0"/>
          <w:sz w:val="30"/>
          <w:szCs w:val="30"/>
        </w:rPr>
        <w:t xml:space="preserve">  </w:t>
      </w:r>
      <w:r w:rsidR="00554ABF">
        <w:rPr>
          <w:rFonts w:ascii="Times New Roman" w:eastAsia="黑体" w:hAnsi="Times New Roman" w:cs="Times New Roman" w:hint="eastAsia"/>
          <w:bCs/>
          <w:kern w:val="0"/>
          <w:sz w:val="30"/>
          <w:szCs w:val="30"/>
        </w:rPr>
        <w:t>醴陵市畜牧兽医水产局</w:t>
      </w:r>
      <w:r w:rsidRPr="003A5395">
        <w:rPr>
          <w:rFonts w:ascii="Times New Roman" w:eastAsia="黑体" w:hAnsi="Times New Roman" w:cs="Times New Roman"/>
          <w:bCs/>
          <w:kern w:val="0"/>
          <w:sz w:val="30"/>
          <w:szCs w:val="30"/>
        </w:rPr>
        <w:t>单位概况</w:t>
      </w:r>
    </w:p>
    <w:p w:rsidR="00FB5338" w:rsidRPr="003A5395" w:rsidRDefault="00FB5338" w:rsidP="00FB5338">
      <w:pPr>
        <w:widowControl/>
        <w:spacing w:line="600" w:lineRule="exact"/>
        <w:rPr>
          <w:rFonts w:ascii="Times New Roman" w:eastAsia="仿宋_GB2312" w:hAnsi="Times New Roman" w:cs="Times New Roman"/>
          <w:bCs/>
          <w:kern w:val="0"/>
          <w:sz w:val="30"/>
          <w:szCs w:val="30"/>
        </w:rPr>
      </w:pPr>
      <w:r w:rsidRPr="003A5395">
        <w:rPr>
          <w:rFonts w:ascii="Times New Roman" w:eastAsia="仿宋_GB2312" w:hAnsi="Times New Roman" w:cs="Times New Roman"/>
          <w:bCs/>
          <w:kern w:val="0"/>
          <w:sz w:val="30"/>
          <w:szCs w:val="30"/>
        </w:rPr>
        <w:t>一、部门职责</w:t>
      </w:r>
    </w:p>
    <w:p w:rsidR="00045448" w:rsidRPr="003A5395" w:rsidRDefault="00045448" w:rsidP="003A5395">
      <w:pPr>
        <w:spacing w:line="600" w:lineRule="exact"/>
        <w:ind w:firstLineChars="200" w:firstLine="600"/>
        <w:rPr>
          <w:rStyle w:val="15"/>
          <w:rFonts w:eastAsia="仿宋_GB2312"/>
          <w:sz w:val="30"/>
          <w:szCs w:val="30"/>
        </w:rPr>
      </w:pPr>
      <w:r w:rsidRPr="003A5395">
        <w:rPr>
          <w:rStyle w:val="15"/>
          <w:rFonts w:eastAsia="仿宋_GB2312" w:hAnsi="仿宋_GB2312" w:hint="eastAsia"/>
          <w:sz w:val="30"/>
          <w:szCs w:val="30"/>
        </w:rPr>
        <w:t>（一）预测并发布全市畜牧业、渔业、饲料工业和农垦产品供求情况等经济信息；指导畜牧、兽医、水产、饲料、农垦农场技术推广体系建设。</w:t>
      </w:r>
    </w:p>
    <w:p w:rsidR="00045448" w:rsidRPr="003A5395" w:rsidRDefault="00045448" w:rsidP="003A5395">
      <w:pPr>
        <w:spacing w:line="600" w:lineRule="exact"/>
        <w:ind w:firstLineChars="200" w:firstLine="600"/>
        <w:rPr>
          <w:rStyle w:val="15"/>
          <w:rFonts w:eastAsia="仿宋_GB2312"/>
          <w:sz w:val="30"/>
          <w:szCs w:val="30"/>
        </w:rPr>
      </w:pPr>
      <w:r w:rsidRPr="003A5395">
        <w:rPr>
          <w:rStyle w:val="15"/>
          <w:rFonts w:eastAsia="仿宋_GB2312" w:hAnsi="仿宋_GB2312" w:hint="eastAsia"/>
          <w:sz w:val="30"/>
          <w:szCs w:val="30"/>
        </w:rPr>
        <w:t>（二）监督管理全市种畜禽、水产种苗、牧草种子、兽药、兽医医疗器械、饲料、饲料添加剂的质量检测和鉴定。</w:t>
      </w:r>
    </w:p>
    <w:p w:rsidR="00045448" w:rsidRPr="003A5395" w:rsidRDefault="00045448" w:rsidP="003A5395">
      <w:pPr>
        <w:spacing w:line="600" w:lineRule="exact"/>
        <w:ind w:firstLineChars="200" w:firstLine="600"/>
        <w:rPr>
          <w:rStyle w:val="15"/>
          <w:rFonts w:eastAsia="仿宋_GB2312"/>
          <w:sz w:val="30"/>
          <w:szCs w:val="30"/>
        </w:rPr>
      </w:pPr>
      <w:r w:rsidRPr="003A5395">
        <w:rPr>
          <w:rStyle w:val="15"/>
          <w:rFonts w:eastAsia="仿宋_GB2312" w:hAnsi="仿宋_GB2312" w:hint="eastAsia"/>
          <w:sz w:val="30"/>
          <w:szCs w:val="30"/>
        </w:rPr>
        <w:t>（三）监督管理全市畜禽、水产品种资源、草地资源的保护和开发利用。</w:t>
      </w:r>
    </w:p>
    <w:p w:rsidR="00045448" w:rsidRPr="003A5395" w:rsidRDefault="00045448" w:rsidP="003A5395">
      <w:pPr>
        <w:spacing w:line="600" w:lineRule="exact"/>
        <w:ind w:firstLineChars="200" w:firstLine="600"/>
        <w:rPr>
          <w:rStyle w:val="15"/>
          <w:rFonts w:eastAsia="仿宋_GB2312"/>
          <w:sz w:val="30"/>
          <w:szCs w:val="30"/>
        </w:rPr>
      </w:pPr>
      <w:r w:rsidRPr="003A5395">
        <w:rPr>
          <w:rStyle w:val="15"/>
          <w:rFonts w:eastAsia="仿宋_GB2312" w:hAnsi="仿宋_GB2312" w:hint="eastAsia"/>
          <w:sz w:val="30"/>
          <w:szCs w:val="30"/>
        </w:rPr>
        <w:t>（四）负责全市动物防疫、检疫的监督管理；负责组织实施动物疫病的控制与扑灭工作；负责兽医医政、药政和动物产品安全的监督管理；负责全市官方兽医、执业兽医、兽医实验室生物安全的管理。</w:t>
      </w:r>
    </w:p>
    <w:p w:rsidR="00045448" w:rsidRPr="003A5395" w:rsidRDefault="00045448" w:rsidP="003A5395">
      <w:pPr>
        <w:spacing w:line="600" w:lineRule="exact"/>
        <w:ind w:firstLineChars="200" w:firstLine="600"/>
        <w:rPr>
          <w:rStyle w:val="15"/>
          <w:rFonts w:eastAsia="仿宋_GB2312"/>
          <w:sz w:val="30"/>
          <w:szCs w:val="30"/>
        </w:rPr>
      </w:pPr>
      <w:r w:rsidRPr="003A5395">
        <w:rPr>
          <w:rStyle w:val="15"/>
          <w:rFonts w:eastAsia="仿宋_GB2312" w:hint="eastAsia"/>
          <w:sz w:val="30"/>
          <w:szCs w:val="30"/>
        </w:rPr>
        <w:t>（</w:t>
      </w:r>
      <w:r w:rsidRPr="003A5395">
        <w:rPr>
          <w:rStyle w:val="15"/>
          <w:rFonts w:eastAsia="仿宋_GB2312" w:hAnsi="仿宋_GB2312" w:hint="eastAsia"/>
          <w:sz w:val="30"/>
          <w:szCs w:val="30"/>
        </w:rPr>
        <w:t>五</w:t>
      </w:r>
      <w:r w:rsidRPr="003A5395">
        <w:rPr>
          <w:rStyle w:val="15"/>
          <w:rFonts w:eastAsia="仿宋_GB2312" w:hint="eastAsia"/>
          <w:sz w:val="30"/>
          <w:szCs w:val="30"/>
        </w:rPr>
        <w:t>）</w:t>
      </w:r>
      <w:r w:rsidRPr="003A5395">
        <w:rPr>
          <w:rStyle w:val="15"/>
          <w:rFonts w:eastAsia="仿宋_GB2312" w:hAnsi="仿宋_GB2312" w:hint="eastAsia"/>
          <w:sz w:val="30"/>
          <w:szCs w:val="30"/>
        </w:rPr>
        <w:t>负责全市畜牧、兽医、渔业、农垦农场专项资金的管理和重大项目的审核、申报。</w:t>
      </w:r>
    </w:p>
    <w:p w:rsidR="00045448" w:rsidRPr="003A5395" w:rsidRDefault="00045448" w:rsidP="003A5395">
      <w:pPr>
        <w:spacing w:line="600" w:lineRule="exact"/>
        <w:ind w:firstLineChars="200" w:firstLine="600"/>
        <w:rPr>
          <w:rStyle w:val="15"/>
          <w:rFonts w:eastAsia="仿宋_GB2312" w:hAnsi="仿宋_GB2312"/>
          <w:sz w:val="30"/>
          <w:szCs w:val="30"/>
        </w:rPr>
      </w:pPr>
      <w:r w:rsidRPr="003A5395">
        <w:rPr>
          <w:rStyle w:val="15"/>
          <w:rFonts w:eastAsia="仿宋_GB2312" w:hAnsi="仿宋_GB2312" w:hint="eastAsia"/>
          <w:sz w:val="30"/>
          <w:szCs w:val="30"/>
        </w:rPr>
        <w:t>（六）负责全市生猪定点屠宰管理工作。</w:t>
      </w:r>
    </w:p>
    <w:p w:rsidR="00045448" w:rsidRPr="003A5395" w:rsidRDefault="00045448" w:rsidP="003A5395">
      <w:pPr>
        <w:snapToGrid w:val="0"/>
        <w:spacing w:line="520" w:lineRule="exact"/>
        <w:ind w:firstLineChars="200" w:firstLine="600"/>
        <w:rPr>
          <w:rFonts w:ascii="仿宋_GB2312" w:hAnsi="仿宋" w:cs="Times New Roman"/>
          <w:sz w:val="30"/>
          <w:szCs w:val="30"/>
        </w:rPr>
      </w:pPr>
      <w:r w:rsidRPr="003A5395">
        <w:rPr>
          <w:rStyle w:val="15"/>
          <w:rFonts w:eastAsia="仿宋_GB2312" w:hAnsi="仿宋_GB2312" w:hint="eastAsia"/>
          <w:sz w:val="30"/>
          <w:szCs w:val="30"/>
        </w:rPr>
        <w:t>（七）承办醴陵市农业局交办的其他事项。</w:t>
      </w:r>
    </w:p>
    <w:p w:rsidR="00FB5338" w:rsidRPr="003A5395" w:rsidRDefault="00FB5338" w:rsidP="00FB5338">
      <w:pPr>
        <w:widowControl/>
        <w:spacing w:line="600" w:lineRule="exact"/>
        <w:rPr>
          <w:rFonts w:ascii="Times New Roman" w:eastAsia="仿宋_GB2312" w:hAnsi="Times New Roman" w:cs="Times New Roman"/>
          <w:bCs/>
          <w:kern w:val="0"/>
          <w:sz w:val="30"/>
          <w:szCs w:val="30"/>
        </w:rPr>
      </w:pPr>
      <w:r w:rsidRPr="003A5395">
        <w:rPr>
          <w:rFonts w:ascii="Times New Roman" w:eastAsia="仿宋_GB2312" w:hAnsi="Times New Roman" w:cs="Times New Roman"/>
          <w:bCs/>
          <w:kern w:val="0"/>
          <w:sz w:val="30"/>
          <w:szCs w:val="30"/>
        </w:rPr>
        <w:t>二、机构设置</w:t>
      </w:r>
      <w:r w:rsidRPr="003A5395">
        <w:rPr>
          <w:rFonts w:ascii="Times New Roman" w:eastAsia="仿宋_GB2312" w:hAnsi="Times New Roman" w:cs="Times New Roman" w:hint="eastAsia"/>
          <w:bCs/>
          <w:kern w:val="0"/>
          <w:sz w:val="30"/>
          <w:szCs w:val="30"/>
        </w:rPr>
        <w:t>及决算单位构成</w:t>
      </w:r>
    </w:p>
    <w:p w:rsidR="00045448" w:rsidRPr="003A5395" w:rsidRDefault="00FB5338" w:rsidP="003A5395">
      <w:pPr>
        <w:snapToGrid w:val="0"/>
        <w:spacing w:line="520" w:lineRule="exact"/>
        <w:ind w:firstLineChars="200" w:firstLine="600"/>
        <w:rPr>
          <w:rFonts w:ascii="仿宋_GB2312" w:eastAsia="仿宋_GB2312" w:hAnsi="仿宋"/>
          <w:sz w:val="30"/>
          <w:szCs w:val="30"/>
        </w:rPr>
      </w:pPr>
      <w:r w:rsidRPr="003A5395">
        <w:rPr>
          <w:rFonts w:ascii="Times New Roman" w:eastAsia="仿宋_GB2312" w:hAnsi="Times New Roman" w:cs="Times New Roman" w:hint="eastAsia"/>
          <w:bCs/>
          <w:kern w:val="0"/>
          <w:sz w:val="30"/>
          <w:szCs w:val="30"/>
        </w:rPr>
        <w:t>（一）内设机构设置。</w:t>
      </w:r>
      <w:r w:rsidR="00554ABF">
        <w:rPr>
          <w:rFonts w:ascii="仿宋_GB2312" w:eastAsia="仿宋_GB2312" w:hint="eastAsia"/>
          <w:sz w:val="30"/>
          <w:szCs w:val="30"/>
        </w:rPr>
        <w:t>醴陵市畜牧兽医水产局</w:t>
      </w:r>
      <w:r w:rsidRPr="003A5395">
        <w:rPr>
          <w:rFonts w:ascii="Times New Roman" w:eastAsia="仿宋_GB2312" w:hAnsi="Times New Roman" w:cs="Times New Roman" w:hint="eastAsia"/>
          <w:bCs/>
          <w:kern w:val="0"/>
          <w:sz w:val="30"/>
          <w:szCs w:val="30"/>
        </w:rPr>
        <w:t>内设机构包括：</w:t>
      </w:r>
      <w:r w:rsidR="00554ABF">
        <w:rPr>
          <w:rFonts w:ascii="仿宋_GB2312" w:eastAsia="仿宋_GB2312" w:hint="eastAsia"/>
          <w:sz w:val="30"/>
          <w:szCs w:val="30"/>
        </w:rPr>
        <w:t>醴陵市畜牧兽医水产局</w:t>
      </w:r>
      <w:r w:rsidR="00045448" w:rsidRPr="003A5395">
        <w:rPr>
          <w:rFonts w:ascii="仿宋_GB2312" w:eastAsia="仿宋_GB2312" w:hint="eastAsia"/>
          <w:sz w:val="30"/>
          <w:szCs w:val="30"/>
        </w:rPr>
        <w:t>是市农业局下属的正科级行政机关，</w:t>
      </w:r>
      <w:r w:rsidR="00045448" w:rsidRPr="003A5395">
        <w:rPr>
          <w:rFonts w:ascii="仿宋_GB2312" w:eastAsia="仿宋_GB2312" w:hAnsi="宋体" w:hint="eastAsia"/>
          <w:sz w:val="30"/>
          <w:szCs w:val="30"/>
        </w:rPr>
        <w:t>现有股室如下：办公室、人事教育股、财务股、畜牧股、</w:t>
      </w:r>
      <w:r w:rsidR="00045448" w:rsidRPr="003A5395">
        <w:rPr>
          <w:rFonts w:ascii="仿宋_GB2312" w:eastAsia="仿宋_GB2312" w:hint="eastAsia"/>
          <w:color w:val="000000"/>
          <w:kern w:val="0"/>
          <w:sz w:val="30"/>
          <w:szCs w:val="30"/>
          <w:shd w:val="clear" w:color="auto" w:fill="FFFFFF"/>
        </w:rPr>
        <w:t>动物疫病预防控制中心、动物卫生监督所、兽药监督检验所、渔业股、渔政站、行政审批股（扶贫办）、医政股（退养办）、生猪定点屠宰办、乡镇动物防疫站（20个）</w:t>
      </w:r>
      <w:r w:rsidR="00045448" w:rsidRPr="003A5395">
        <w:rPr>
          <w:rFonts w:ascii="仿宋_GB2312" w:eastAsia="仿宋_GB2312" w:hAnsi="宋体" w:hint="eastAsia"/>
          <w:sz w:val="30"/>
          <w:szCs w:val="30"/>
        </w:rPr>
        <w:t>。</w:t>
      </w:r>
    </w:p>
    <w:p w:rsidR="00FB5338" w:rsidRPr="003A5395" w:rsidRDefault="00FB5338" w:rsidP="00FB5338">
      <w:pPr>
        <w:widowControl/>
        <w:spacing w:line="600" w:lineRule="exact"/>
        <w:rPr>
          <w:rFonts w:ascii="Times New Roman" w:eastAsia="仿宋_GB2312" w:hAnsi="Times New Roman" w:cs="Times New Roman"/>
          <w:bCs/>
          <w:kern w:val="0"/>
          <w:sz w:val="30"/>
          <w:szCs w:val="30"/>
        </w:rPr>
      </w:pPr>
      <w:r w:rsidRPr="003A5395">
        <w:rPr>
          <w:rFonts w:ascii="Times New Roman" w:eastAsia="仿宋_GB2312" w:hAnsi="Times New Roman" w:cs="Times New Roman" w:hint="eastAsia"/>
          <w:bCs/>
          <w:kern w:val="0"/>
          <w:sz w:val="30"/>
          <w:szCs w:val="30"/>
        </w:rPr>
        <w:lastRenderedPageBreak/>
        <w:t>（二）决算单位构成。</w:t>
      </w:r>
      <w:r w:rsidR="00554ABF">
        <w:rPr>
          <w:rFonts w:ascii="Times New Roman" w:eastAsia="仿宋_GB2312" w:hAnsi="Times New Roman" w:cs="Times New Roman" w:hint="eastAsia"/>
          <w:bCs/>
          <w:kern w:val="0"/>
          <w:sz w:val="30"/>
          <w:szCs w:val="30"/>
        </w:rPr>
        <w:t>醴陵市畜牧兽医水产局</w:t>
      </w:r>
      <w:r w:rsidRPr="003A5395">
        <w:rPr>
          <w:rFonts w:ascii="Times New Roman" w:eastAsia="仿宋_GB2312" w:hAnsi="Times New Roman" w:cs="Times New Roman" w:hint="eastAsia"/>
          <w:bCs/>
          <w:kern w:val="0"/>
          <w:sz w:val="30"/>
          <w:szCs w:val="30"/>
        </w:rPr>
        <w:t>2018</w:t>
      </w:r>
      <w:r w:rsidRPr="003A5395">
        <w:rPr>
          <w:rFonts w:ascii="Times New Roman" w:eastAsia="仿宋_GB2312" w:hAnsi="Times New Roman" w:cs="Times New Roman" w:hint="eastAsia"/>
          <w:bCs/>
          <w:kern w:val="0"/>
          <w:sz w:val="30"/>
          <w:szCs w:val="30"/>
        </w:rPr>
        <w:t>年部门决算汇总公开单位</w:t>
      </w:r>
      <w:r w:rsidR="00A80FA9">
        <w:rPr>
          <w:rFonts w:ascii="Times New Roman" w:eastAsia="仿宋_GB2312" w:hAnsi="Times New Roman" w:cs="Times New Roman" w:hint="eastAsia"/>
          <w:bCs/>
          <w:kern w:val="0"/>
          <w:sz w:val="30"/>
          <w:szCs w:val="30"/>
        </w:rPr>
        <w:t>由</w:t>
      </w:r>
      <w:r w:rsidR="00554ABF">
        <w:rPr>
          <w:rFonts w:ascii="Times New Roman" w:eastAsia="仿宋_GB2312" w:hAnsi="Times New Roman" w:cs="Times New Roman" w:hint="eastAsia"/>
          <w:bCs/>
          <w:kern w:val="0"/>
          <w:sz w:val="30"/>
          <w:szCs w:val="30"/>
        </w:rPr>
        <w:t>醴陵市畜牧兽医水产局</w:t>
      </w:r>
      <w:r w:rsidRPr="003A5395">
        <w:rPr>
          <w:rFonts w:ascii="Times New Roman" w:eastAsia="仿宋_GB2312" w:hAnsi="Times New Roman" w:cs="Times New Roman" w:hint="eastAsia"/>
          <w:bCs/>
          <w:kern w:val="0"/>
          <w:sz w:val="30"/>
          <w:szCs w:val="30"/>
        </w:rPr>
        <w:t>本级</w:t>
      </w:r>
      <w:r w:rsidR="00A80FA9">
        <w:rPr>
          <w:rFonts w:ascii="Times New Roman" w:eastAsia="仿宋_GB2312" w:hAnsi="Times New Roman" w:cs="Times New Roman" w:hint="eastAsia"/>
          <w:bCs/>
          <w:kern w:val="0"/>
          <w:sz w:val="30"/>
          <w:szCs w:val="30"/>
        </w:rPr>
        <w:t>构成。</w:t>
      </w:r>
    </w:p>
    <w:p w:rsidR="00E82DF9" w:rsidRDefault="00FB5338" w:rsidP="00E82DF9">
      <w:pPr>
        <w:widowControl/>
        <w:spacing w:line="600" w:lineRule="exact"/>
        <w:rPr>
          <w:rFonts w:ascii="Times New Roman" w:eastAsia="黑体" w:hAnsi="Times New Roman" w:cs="Times New Roman"/>
          <w:bCs/>
          <w:kern w:val="0"/>
          <w:sz w:val="30"/>
          <w:szCs w:val="30"/>
        </w:rPr>
      </w:pPr>
      <w:r w:rsidRPr="003A5395">
        <w:rPr>
          <w:rFonts w:ascii="Times New Roman" w:eastAsia="黑体" w:hAnsi="Times New Roman" w:cs="Times New Roman"/>
          <w:bCs/>
          <w:kern w:val="0"/>
          <w:sz w:val="30"/>
          <w:szCs w:val="30"/>
        </w:rPr>
        <w:t>第二部分</w:t>
      </w:r>
      <w:r w:rsidRPr="003A5395">
        <w:rPr>
          <w:rFonts w:ascii="Times New Roman" w:eastAsia="黑体" w:hAnsi="Times New Roman" w:cs="Times New Roman"/>
          <w:bCs/>
          <w:kern w:val="0"/>
          <w:sz w:val="30"/>
          <w:szCs w:val="30"/>
        </w:rPr>
        <w:t xml:space="preserve"> </w:t>
      </w:r>
      <w:r w:rsidR="00554ABF">
        <w:rPr>
          <w:rFonts w:ascii="Times New Roman" w:eastAsia="黑体" w:hAnsi="Times New Roman" w:cs="Times New Roman" w:hint="eastAsia"/>
          <w:bCs/>
          <w:kern w:val="0"/>
          <w:sz w:val="30"/>
          <w:szCs w:val="30"/>
        </w:rPr>
        <w:t>醴陵市畜牧兽医水产局</w:t>
      </w:r>
      <w:r w:rsidRPr="003A5395">
        <w:rPr>
          <w:rFonts w:ascii="Times New Roman" w:eastAsia="黑体" w:hAnsi="Times New Roman" w:cs="Times New Roman"/>
          <w:bCs/>
          <w:kern w:val="0"/>
          <w:sz w:val="30"/>
          <w:szCs w:val="30"/>
        </w:rPr>
        <w:t>201</w:t>
      </w:r>
      <w:r w:rsidRPr="003A5395">
        <w:rPr>
          <w:rFonts w:ascii="Times New Roman" w:eastAsia="黑体" w:hAnsi="Times New Roman" w:cs="Times New Roman" w:hint="eastAsia"/>
          <w:bCs/>
          <w:kern w:val="0"/>
          <w:sz w:val="30"/>
          <w:szCs w:val="30"/>
        </w:rPr>
        <w:t>8</w:t>
      </w:r>
      <w:r w:rsidRPr="003A5395">
        <w:rPr>
          <w:rFonts w:ascii="Times New Roman" w:eastAsia="黑体" w:hAnsi="Times New Roman" w:cs="Times New Roman"/>
          <w:bCs/>
          <w:kern w:val="0"/>
          <w:sz w:val="30"/>
          <w:szCs w:val="30"/>
        </w:rPr>
        <w:t>年度部门决算</w:t>
      </w:r>
      <w:r w:rsidR="00A27DAD">
        <w:rPr>
          <w:rFonts w:ascii="Times New Roman" w:eastAsia="黑体" w:hAnsi="Times New Roman" w:cs="Times New Roman" w:hint="eastAsia"/>
          <w:bCs/>
          <w:kern w:val="0"/>
          <w:sz w:val="30"/>
          <w:szCs w:val="30"/>
        </w:rPr>
        <w:t>报</w:t>
      </w:r>
      <w:r w:rsidRPr="003A5395">
        <w:rPr>
          <w:rFonts w:ascii="Times New Roman" w:eastAsia="黑体" w:hAnsi="Times New Roman" w:cs="Times New Roman"/>
          <w:bCs/>
          <w:kern w:val="0"/>
          <w:sz w:val="30"/>
          <w:szCs w:val="30"/>
        </w:rPr>
        <w:t>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一、部门收支总表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二、部门收入总表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三、</w:t>
      </w:r>
      <w:r w:rsidRPr="006359B7">
        <w:rPr>
          <w:rFonts w:ascii="Calibri" w:eastAsia="仿宋_GB2312" w:hAnsi="Calibri" w:cs="Times New Roman"/>
          <w:color w:val="000000"/>
          <w:kern w:val="0"/>
          <w:sz w:val="28"/>
          <w:szCs w:val="28"/>
        </w:rPr>
        <w:t>部门支出总表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四、</w:t>
      </w:r>
      <w:r w:rsidRPr="006359B7">
        <w:rPr>
          <w:rFonts w:ascii="Calibri" w:eastAsia="仿宋_GB2312" w:hAnsi="Calibri" w:cs="Times New Roman" w:hint="eastAsia"/>
          <w:bCs/>
          <w:kern w:val="0"/>
          <w:sz w:val="28"/>
          <w:szCs w:val="28"/>
        </w:rPr>
        <w:t>财政拨款收入支出</w:t>
      </w:r>
      <w:r w:rsidRPr="006359B7">
        <w:rPr>
          <w:rFonts w:ascii="Calibri" w:eastAsia="仿宋_GB2312" w:hAnsi="Calibri" w:cs="Times New Roman" w:hint="eastAsia"/>
          <w:color w:val="000000"/>
          <w:kern w:val="0"/>
          <w:sz w:val="28"/>
          <w:szCs w:val="28"/>
        </w:rPr>
        <w:t>决算</w:t>
      </w:r>
      <w:r w:rsidRPr="006359B7">
        <w:rPr>
          <w:rFonts w:ascii="Calibri" w:eastAsia="仿宋_GB2312" w:hAnsi="Calibri" w:cs="Times New Roman"/>
          <w:color w:val="000000"/>
          <w:kern w:val="0"/>
          <w:sz w:val="28"/>
          <w:szCs w:val="28"/>
        </w:rPr>
        <w:t>总表</w:t>
      </w:r>
    </w:p>
    <w:p w:rsidR="00E82DF9" w:rsidRPr="006359B7" w:rsidRDefault="00E82DF9" w:rsidP="00E82DF9">
      <w:pPr>
        <w:widowControl/>
        <w:shd w:val="clear" w:color="auto" w:fill="FFFFFF"/>
        <w:spacing w:line="600" w:lineRule="exact"/>
        <w:jc w:val="left"/>
        <w:rPr>
          <w:rFonts w:ascii="Calibri" w:eastAsia="仿宋_GB2312" w:hAnsi="Calibri" w:cs="Times New Roman"/>
          <w:color w:val="000000"/>
          <w:kern w:val="0"/>
          <w:sz w:val="28"/>
          <w:szCs w:val="28"/>
        </w:rPr>
      </w:pPr>
      <w:r w:rsidRPr="006359B7">
        <w:rPr>
          <w:rFonts w:ascii="Calibri" w:eastAsia="仿宋_GB2312" w:hAnsi="Calibri" w:cs="Times New Roman"/>
          <w:bCs/>
          <w:kern w:val="0"/>
          <w:sz w:val="28"/>
          <w:szCs w:val="28"/>
        </w:rPr>
        <w:t>五、</w:t>
      </w:r>
      <w:r w:rsidRPr="006359B7">
        <w:rPr>
          <w:rFonts w:ascii="Calibri" w:eastAsia="仿宋_GB2312" w:hAnsi="Calibri" w:cs="Times New Roman" w:hint="eastAsia"/>
          <w:bCs/>
          <w:kern w:val="0"/>
          <w:sz w:val="28"/>
          <w:szCs w:val="28"/>
        </w:rPr>
        <w:t>一般公共预算财政拨款支出决算表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六、</w:t>
      </w:r>
      <w:r w:rsidRPr="006359B7">
        <w:rPr>
          <w:rFonts w:ascii="Calibri" w:eastAsia="仿宋_GB2312" w:hAnsi="Calibri" w:cs="Times New Roman" w:hint="eastAsia"/>
          <w:bCs/>
          <w:kern w:val="0"/>
          <w:sz w:val="28"/>
          <w:szCs w:val="28"/>
        </w:rPr>
        <w:t>一般公共预算财政拨款基本支出决算表</w:t>
      </w:r>
    </w:p>
    <w:p w:rsidR="00E82DF9" w:rsidRPr="006359B7" w:rsidRDefault="00E82DF9" w:rsidP="00E82DF9">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七、</w:t>
      </w:r>
      <w:r w:rsidRPr="006359B7">
        <w:rPr>
          <w:rFonts w:ascii="Calibri" w:eastAsia="仿宋_GB2312" w:hAnsi="Calibri" w:cs="Times New Roman"/>
          <w:color w:val="000000"/>
          <w:kern w:val="0"/>
          <w:sz w:val="28"/>
          <w:szCs w:val="28"/>
        </w:rPr>
        <w:t>一般公共预算</w:t>
      </w:r>
      <w:r w:rsidRPr="006359B7">
        <w:rPr>
          <w:rFonts w:ascii="Calibri" w:eastAsia="仿宋_GB2312" w:hAnsi="Calibri" w:cs="Times New Roman" w:hint="eastAsia"/>
          <w:color w:val="000000"/>
          <w:kern w:val="0"/>
          <w:sz w:val="28"/>
          <w:szCs w:val="28"/>
        </w:rPr>
        <w:t>财政拨款“三公”经费支出决算表</w:t>
      </w:r>
    </w:p>
    <w:p w:rsidR="001156D1" w:rsidRPr="00E82DF9" w:rsidRDefault="00E82DF9" w:rsidP="00E82DF9">
      <w:pPr>
        <w:widowControl/>
        <w:numPr>
          <w:ilvl w:val="0"/>
          <w:numId w:val="1"/>
        </w:numPr>
        <w:spacing w:line="600" w:lineRule="exact"/>
        <w:ind w:rightChars="-149" w:right="-313"/>
        <w:rPr>
          <w:rFonts w:ascii="Calibri" w:eastAsia="仿宋_GB2312" w:hAnsi="Calibri" w:cs="Times New Roman"/>
          <w:bCs/>
          <w:kern w:val="0"/>
          <w:sz w:val="28"/>
          <w:szCs w:val="28"/>
        </w:rPr>
      </w:pPr>
      <w:r w:rsidRPr="006359B7">
        <w:rPr>
          <w:rFonts w:ascii="Calibri" w:eastAsia="仿宋_GB2312" w:hAnsi="Calibri" w:cs="Times New Roman" w:hint="eastAsia"/>
          <w:color w:val="000000"/>
          <w:kern w:val="0"/>
          <w:sz w:val="28"/>
          <w:szCs w:val="28"/>
        </w:rPr>
        <w:t>政府性基金预算财政拨款收入支出决算表</w:t>
      </w:r>
    </w:p>
    <w:p w:rsidR="00FB5338" w:rsidRPr="003A5395" w:rsidRDefault="00FB5338" w:rsidP="00A27DAD">
      <w:pPr>
        <w:widowControl/>
        <w:spacing w:line="600" w:lineRule="exact"/>
        <w:ind w:firstLineChars="150" w:firstLine="450"/>
        <w:rPr>
          <w:rFonts w:ascii="Times New Roman" w:eastAsia="黑体" w:hAnsi="Times New Roman" w:cs="Times New Roman"/>
          <w:bCs/>
          <w:kern w:val="0"/>
          <w:sz w:val="30"/>
          <w:szCs w:val="30"/>
        </w:rPr>
      </w:pPr>
      <w:r w:rsidRPr="003A5395">
        <w:rPr>
          <w:rFonts w:ascii="Times New Roman" w:eastAsia="黑体" w:hAnsi="Times New Roman" w:cs="Times New Roman"/>
          <w:bCs/>
          <w:kern w:val="0"/>
          <w:sz w:val="30"/>
          <w:szCs w:val="30"/>
        </w:rPr>
        <w:t>第三部分</w:t>
      </w:r>
      <w:r w:rsidR="00AB457D">
        <w:rPr>
          <w:rFonts w:ascii="Times New Roman" w:eastAsia="黑体" w:hAnsi="Times New Roman" w:cs="Times New Roman" w:hint="eastAsia"/>
          <w:bCs/>
          <w:kern w:val="0"/>
          <w:sz w:val="30"/>
          <w:szCs w:val="30"/>
        </w:rPr>
        <w:t xml:space="preserve"> </w:t>
      </w:r>
      <w:r w:rsidR="00554ABF">
        <w:rPr>
          <w:rFonts w:ascii="Times New Roman" w:eastAsia="黑体" w:hAnsi="Times New Roman" w:cs="Times New Roman" w:hint="eastAsia"/>
          <w:bCs/>
          <w:kern w:val="0"/>
          <w:sz w:val="30"/>
          <w:szCs w:val="30"/>
        </w:rPr>
        <w:t>醴陵市畜牧兽医水产局</w:t>
      </w:r>
      <w:r w:rsidRPr="003A5395">
        <w:rPr>
          <w:rFonts w:ascii="Times New Roman" w:eastAsia="黑体" w:hAnsi="Times New Roman" w:cs="Times New Roman"/>
          <w:bCs/>
          <w:kern w:val="0"/>
          <w:sz w:val="30"/>
          <w:szCs w:val="30"/>
        </w:rPr>
        <w:t>201</w:t>
      </w:r>
      <w:r w:rsidRPr="003A5395">
        <w:rPr>
          <w:rFonts w:ascii="Times New Roman" w:eastAsia="黑体" w:hAnsi="Times New Roman" w:cs="Times New Roman" w:hint="eastAsia"/>
          <w:bCs/>
          <w:kern w:val="0"/>
          <w:sz w:val="30"/>
          <w:szCs w:val="30"/>
        </w:rPr>
        <w:t>8</w:t>
      </w:r>
      <w:r w:rsidRPr="003A5395">
        <w:rPr>
          <w:rFonts w:ascii="Times New Roman" w:eastAsia="黑体" w:hAnsi="Times New Roman" w:cs="Times New Roman"/>
          <w:bCs/>
          <w:kern w:val="0"/>
          <w:sz w:val="30"/>
          <w:szCs w:val="30"/>
        </w:rPr>
        <w:t>年度部门决算情况说明</w:t>
      </w:r>
    </w:p>
    <w:p w:rsidR="00FB5338" w:rsidRPr="006359B7" w:rsidRDefault="00FB5338" w:rsidP="003A5395">
      <w:pPr>
        <w:widowControl/>
        <w:spacing w:line="600" w:lineRule="exact"/>
        <w:ind w:firstLineChars="150" w:firstLine="450"/>
        <w:rPr>
          <w:rFonts w:ascii="Times New Roman" w:eastAsia="黑体" w:hAnsi="Times New Roman" w:cs="Times New Roman"/>
          <w:bCs/>
          <w:kern w:val="0"/>
          <w:sz w:val="30"/>
          <w:szCs w:val="30"/>
        </w:rPr>
      </w:pPr>
      <w:r w:rsidRPr="006359B7">
        <w:rPr>
          <w:rFonts w:ascii="Times New Roman" w:eastAsia="仿宋_GB2312" w:hAnsi="Times New Roman" w:cs="Times New Roman"/>
          <w:kern w:val="0"/>
          <w:sz w:val="30"/>
          <w:szCs w:val="30"/>
        </w:rPr>
        <w:t>一、收入支出决算总体情况说明</w:t>
      </w:r>
    </w:p>
    <w:p w:rsidR="00F10A28" w:rsidRPr="006359B7" w:rsidRDefault="00F10A28" w:rsidP="003A5395">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2018年总计收入</w:t>
      </w:r>
      <w:r w:rsidR="003A5395" w:rsidRPr="006359B7">
        <w:rPr>
          <w:rFonts w:ascii="仿宋_GB2312" w:eastAsia="仿宋_GB2312" w:hint="eastAsia"/>
          <w:bCs/>
          <w:kern w:val="0"/>
          <w:sz w:val="30"/>
          <w:szCs w:val="30"/>
        </w:rPr>
        <w:t>7607.61</w:t>
      </w:r>
      <w:r w:rsidRPr="006359B7">
        <w:rPr>
          <w:rFonts w:ascii="仿宋_GB2312" w:eastAsia="仿宋_GB2312" w:hint="eastAsia"/>
          <w:bCs/>
          <w:kern w:val="0"/>
          <w:sz w:val="30"/>
          <w:szCs w:val="30"/>
        </w:rPr>
        <w:t>万元（含上年结转资金</w:t>
      </w:r>
      <w:r w:rsidR="003A5395" w:rsidRPr="006359B7">
        <w:rPr>
          <w:rFonts w:ascii="仿宋_GB2312" w:eastAsia="仿宋_GB2312" w:hint="eastAsia"/>
          <w:bCs/>
          <w:kern w:val="0"/>
          <w:sz w:val="30"/>
          <w:szCs w:val="30"/>
        </w:rPr>
        <w:t>4085.8</w:t>
      </w:r>
      <w:r w:rsidRPr="006359B7">
        <w:rPr>
          <w:rFonts w:ascii="仿宋_GB2312" w:eastAsia="仿宋_GB2312" w:hint="eastAsia"/>
          <w:bCs/>
          <w:kern w:val="0"/>
          <w:sz w:val="30"/>
          <w:szCs w:val="30"/>
        </w:rPr>
        <w:t>万元），2017年总计收入7379.17万元，增加</w:t>
      </w:r>
      <w:r w:rsidR="003A5395" w:rsidRPr="006359B7">
        <w:rPr>
          <w:rFonts w:ascii="仿宋_GB2312" w:eastAsia="仿宋_GB2312" w:hint="eastAsia"/>
          <w:bCs/>
          <w:kern w:val="0"/>
          <w:sz w:val="30"/>
          <w:szCs w:val="30"/>
        </w:rPr>
        <w:t>228.44</w:t>
      </w:r>
      <w:r w:rsidRPr="006359B7">
        <w:rPr>
          <w:rFonts w:ascii="仿宋_GB2312" w:eastAsia="仿宋_GB2312" w:hint="eastAsia"/>
          <w:bCs/>
          <w:kern w:val="0"/>
          <w:sz w:val="30"/>
          <w:szCs w:val="30"/>
        </w:rPr>
        <w:t>万元；201</w:t>
      </w:r>
      <w:r w:rsidR="003A5395" w:rsidRPr="006359B7">
        <w:rPr>
          <w:rFonts w:ascii="仿宋_GB2312" w:eastAsia="仿宋_GB2312" w:hint="eastAsia"/>
          <w:bCs/>
          <w:kern w:val="0"/>
          <w:sz w:val="30"/>
          <w:szCs w:val="30"/>
        </w:rPr>
        <w:t>8</w:t>
      </w:r>
      <w:r w:rsidRPr="006359B7">
        <w:rPr>
          <w:rFonts w:ascii="仿宋_GB2312" w:eastAsia="仿宋_GB2312" w:hint="eastAsia"/>
          <w:bCs/>
          <w:kern w:val="0"/>
          <w:sz w:val="30"/>
          <w:szCs w:val="30"/>
        </w:rPr>
        <w:t>年总计支出</w:t>
      </w:r>
      <w:r w:rsidR="003A5395" w:rsidRPr="006359B7">
        <w:rPr>
          <w:rFonts w:ascii="仿宋_GB2312" w:eastAsia="仿宋_GB2312" w:hint="eastAsia"/>
          <w:bCs/>
          <w:kern w:val="0"/>
          <w:sz w:val="30"/>
          <w:szCs w:val="30"/>
        </w:rPr>
        <w:t>4412.80</w:t>
      </w:r>
      <w:r w:rsidRPr="006359B7">
        <w:rPr>
          <w:rFonts w:ascii="仿宋_GB2312" w:eastAsia="仿宋_GB2312" w:hint="eastAsia"/>
          <w:bCs/>
          <w:kern w:val="0"/>
          <w:sz w:val="30"/>
          <w:szCs w:val="30"/>
        </w:rPr>
        <w:t>万元，201</w:t>
      </w:r>
      <w:r w:rsidR="003A5395" w:rsidRPr="006359B7">
        <w:rPr>
          <w:rFonts w:ascii="仿宋_GB2312" w:eastAsia="仿宋_GB2312" w:hint="eastAsia"/>
          <w:bCs/>
          <w:kern w:val="0"/>
          <w:sz w:val="30"/>
          <w:szCs w:val="30"/>
        </w:rPr>
        <w:t>7</w:t>
      </w:r>
      <w:r w:rsidRPr="006359B7">
        <w:rPr>
          <w:rFonts w:ascii="仿宋_GB2312" w:eastAsia="仿宋_GB2312" w:hint="eastAsia"/>
          <w:bCs/>
          <w:kern w:val="0"/>
          <w:sz w:val="30"/>
          <w:szCs w:val="30"/>
        </w:rPr>
        <w:t>年总计支出</w:t>
      </w:r>
      <w:r w:rsidR="003A5395" w:rsidRPr="006359B7">
        <w:rPr>
          <w:rFonts w:ascii="仿宋_GB2312" w:eastAsia="仿宋_GB2312" w:hint="eastAsia"/>
          <w:bCs/>
          <w:kern w:val="0"/>
          <w:sz w:val="30"/>
          <w:szCs w:val="30"/>
        </w:rPr>
        <w:t>3293.37</w:t>
      </w:r>
      <w:r w:rsidRPr="006359B7">
        <w:rPr>
          <w:rFonts w:ascii="仿宋_GB2312" w:eastAsia="仿宋_GB2312" w:hint="eastAsia"/>
          <w:bCs/>
          <w:kern w:val="0"/>
          <w:sz w:val="30"/>
          <w:szCs w:val="30"/>
        </w:rPr>
        <w:t>万元，增加</w:t>
      </w:r>
      <w:r w:rsidR="003A5395" w:rsidRPr="006359B7">
        <w:rPr>
          <w:rFonts w:ascii="仿宋_GB2312" w:eastAsia="仿宋_GB2312" w:hint="eastAsia"/>
          <w:bCs/>
          <w:kern w:val="0"/>
          <w:sz w:val="30"/>
          <w:szCs w:val="30"/>
        </w:rPr>
        <w:t>1119.43</w:t>
      </w:r>
      <w:r w:rsidRPr="006359B7">
        <w:rPr>
          <w:rFonts w:ascii="仿宋_GB2312" w:eastAsia="仿宋_GB2312" w:hint="eastAsia"/>
          <w:bCs/>
          <w:kern w:val="0"/>
          <w:sz w:val="30"/>
          <w:szCs w:val="30"/>
        </w:rPr>
        <w:t>万元。</w:t>
      </w:r>
      <w:r w:rsidR="009F65CE" w:rsidRPr="006359B7">
        <w:rPr>
          <w:rFonts w:ascii="仿宋_GB2312" w:eastAsia="仿宋_GB2312" w:hint="eastAsia"/>
          <w:bCs/>
          <w:kern w:val="0"/>
          <w:sz w:val="30"/>
          <w:szCs w:val="30"/>
        </w:rPr>
        <w:t>主要原因为</w:t>
      </w:r>
      <w:r w:rsidR="00D94414" w:rsidRPr="006359B7">
        <w:rPr>
          <w:rFonts w:ascii="仿宋_GB2312" w:eastAsia="仿宋_GB2312" w:hint="eastAsia"/>
          <w:bCs/>
          <w:kern w:val="0"/>
          <w:sz w:val="30"/>
          <w:szCs w:val="30"/>
        </w:rPr>
        <w:t>项目费用增加和</w:t>
      </w:r>
      <w:r w:rsidR="009F65CE" w:rsidRPr="006359B7">
        <w:rPr>
          <w:rFonts w:ascii="仿宋_GB2312" w:eastAsia="仿宋_GB2312" w:hint="eastAsia"/>
          <w:bCs/>
          <w:kern w:val="0"/>
          <w:sz w:val="30"/>
          <w:szCs w:val="30"/>
        </w:rPr>
        <w:t>人员增加</w:t>
      </w:r>
      <w:r w:rsidR="00D94414" w:rsidRPr="006359B7">
        <w:rPr>
          <w:rFonts w:ascii="仿宋_GB2312" w:eastAsia="仿宋_GB2312" w:hint="eastAsia"/>
          <w:bCs/>
          <w:kern w:val="0"/>
          <w:sz w:val="30"/>
          <w:szCs w:val="30"/>
        </w:rPr>
        <w:t>、</w:t>
      </w:r>
      <w:r w:rsidR="009F65CE" w:rsidRPr="006359B7">
        <w:rPr>
          <w:rFonts w:ascii="仿宋_GB2312" w:eastAsia="仿宋_GB2312" w:hint="eastAsia"/>
          <w:bCs/>
          <w:kern w:val="0"/>
          <w:sz w:val="30"/>
          <w:szCs w:val="30"/>
        </w:rPr>
        <w:t>办公费用增加，导致2018年总体收入和支出都相应的增加。</w:t>
      </w:r>
      <w:r w:rsidRPr="006359B7">
        <w:rPr>
          <w:rFonts w:ascii="仿宋_GB2312" w:eastAsia="仿宋_GB2312" w:hint="eastAsia"/>
          <w:bCs/>
          <w:kern w:val="0"/>
          <w:sz w:val="30"/>
          <w:szCs w:val="30"/>
        </w:rPr>
        <w:t>201</w:t>
      </w:r>
      <w:r w:rsidR="003A5395" w:rsidRPr="006359B7">
        <w:rPr>
          <w:rFonts w:ascii="仿宋_GB2312" w:eastAsia="仿宋_GB2312" w:hint="eastAsia"/>
          <w:bCs/>
          <w:kern w:val="0"/>
          <w:sz w:val="30"/>
          <w:szCs w:val="30"/>
        </w:rPr>
        <w:t>8</w:t>
      </w:r>
      <w:r w:rsidRPr="006359B7">
        <w:rPr>
          <w:rFonts w:ascii="仿宋_GB2312" w:eastAsia="仿宋_GB2312" w:hint="eastAsia"/>
          <w:bCs/>
          <w:kern w:val="0"/>
          <w:sz w:val="30"/>
          <w:szCs w:val="30"/>
        </w:rPr>
        <w:t>年结转和结余资金</w:t>
      </w:r>
      <w:r w:rsidR="003A5395" w:rsidRPr="006359B7">
        <w:rPr>
          <w:rFonts w:ascii="仿宋_GB2312" w:eastAsia="仿宋_GB2312" w:hint="eastAsia"/>
          <w:bCs/>
          <w:kern w:val="0"/>
          <w:sz w:val="30"/>
          <w:szCs w:val="30"/>
        </w:rPr>
        <w:t>3194.81</w:t>
      </w:r>
      <w:r w:rsidRPr="006359B7">
        <w:rPr>
          <w:rFonts w:ascii="仿宋_GB2312" w:eastAsia="仿宋_GB2312" w:hint="eastAsia"/>
          <w:bCs/>
          <w:kern w:val="0"/>
          <w:sz w:val="30"/>
          <w:szCs w:val="30"/>
        </w:rPr>
        <w:t>万元，201</w:t>
      </w:r>
      <w:r w:rsidR="003A5395" w:rsidRPr="006359B7">
        <w:rPr>
          <w:rFonts w:ascii="仿宋_GB2312" w:eastAsia="仿宋_GB2312" w:hint="eastAsia"/>
          <w:bCs/>
          <w:kern w:val="0"/>
          <w:sz w:val="30"/>
          <w:szCs w:val="30"/>
        </w:rPr>
        <w:t>7</w:t>
      </w:r>
      <w:r w:rsidRPr="006359B7">
        <w:rPr>
          <w:rFonts w:ascii="仿宋_GB2312" w:eastAsia="仿宋_GB2312" w:hint="eastAsia"/>
          <w:bCs/>
          <w:kern w:val="0"/>
          <w:sz w:val="30"/>
          <w:szCs w:val="30"/>
        </w:rPr>
        <w:t>年结转和结余资金</w:t>
      </w:r>
      <w:r w:rsidR="003A5395" w:rsidRPr="006359B7">
        <w:rPr>
          <w:rFonts w:ascii="仿宋_GB2312" w:eastAsia="仿宋_GB2312" w:hint="eastAsia"/>
          <w:bCs/>
          <w:kern w:val="0"/>
          <w:sz w:val="30"/>
          <w:szCs w:val="30"/>
        </w:rPr>
        <w:t>4085.8</w:t>
      </w:r>
      <w:r w:rsidRPr="006359B7">
        <w:rPr>
          <w:rFonts w:ascii="仿宋_GB2312" w:eastAsia="仿宋_GB2312" w:hint="eastAsia"/>
          <w:bCs/>
          <w:kern w:val="0"/>
          <w:sz w:val="30"/>
          <w:szCs w:val="30"/>
        </w:rPr>
        <w:t>万元，</w:t>
      </w:r>
      <w:r w:rsidR="003A5395" w:rsidRPr="006359B7">
        <w:rPr>
          <w:rFonts w:ascii="仿宋_GB2312" w:eastAsia="仿宋_GB2312" w:hint="eastAsia"/>
          <w:bCs/>
          <w:kern w:val="0"/>
          <w:sz w:val="30"/>
          <w:szCs w:val="30"/>
        </w:rPr>
        <w:t>减少890.99</w:t>
      </w:r>
      <w:r w:rsidRPr="006359B7">
        <w:rPr>
          <w:rFonts w:ascii="仿宋_GB2312" w:eastAsia="仿宋_GB2312" w:hint="eastAsia"/>
          <w:bCs/>
          <w:kern w:val="0"/>
          <w:sz w:val="30"/>
          <w:szCs w:val="30"/>
        </w:rPr>
        <w:t>万元。</w:t>
      </w:r>
    </w:p>
    <w:p w:rsidR="00FB5338" w:rsidRPr="006359B7" w:rsidRDefault="00FB5338" w:rsidP="003A5395">
      <w:pPr>
        <w:widowControl/>
        <w:spacing w:line="600" w:lineRule="exact"/>
        <w:ind w:firstLineChars="200" w:firstLine="600"/>
        <w:rPr>
          <w:rFonts w:ascii="Times New Roman" w:eastAsia="仿宋_GB2312" w:hAnsi="Times New Roman" w:cs="Times New Roman"/>
          <w:b/>
          <w:bCs/>
          <w:kern w:val="0"/>
          <w:sz w:val="30"/>
          <w:szCs w:val="30"/>
        </w:rPr>
      </w:pPr>
      <w:r w:rsidRPr="006359B7">
        <w:rPr>
          <w:rFonts w:ascii="Times New Roman" w:eastAsia="仿宋_GB2312" w:hAnsi="Times New Roman" w:cs="Times New Roman"/>
          <w:kern w:val="0"/>
          <w:sz w:val="30"/>
          <w:szCs w:val="30"/>
        </w:rPr>
        <w:t>二、收入决算情况说明</w:t>
      </w:r>
    </w:p>
    <w:p w:rsidR="00B17889" w:rsidRPr="006359B7" w:rsidRDefault="00B17889" w:rsidP="006359B7">
      <w:pPr>
        <w:widowControl/>
        <w:spacing w:line="600" w:lineRule="exact"/>
        <w:ind w:firstLineChars="196" w:firstLine="588"/>
        <w:jc w:val="left"/>
        <w:rPr>
          <w:rFonts w:ascii="仿宋_GB2312" w:eastAsia="仿宋_GB2312"/>
          <w:bCs/>
          <w:kern w:val="0"/>
          <w:sz w:val="30"/>
          <w:szCs w:val="30"/>
        </w:rPr>
      </w:pPr>
      <w:r w:rsidRPr="006359B7">
        <w:rPr>
          <w:rFonts w:ascii="仿宋_GB2312" w:eastAsia="仿宋_GB2312" w:hint="eastAsia"/>
          <w:bCs/>
          <w:kern w:val="0"/>
          <w:sz w:val="30"/>
          <w:szCs w:val="30"/>
        </w:rPr>
        <w:lastRenderedPageBreak/>
        <w:t>2018年度收入合计3521.80万元，其中：财政拨款收入3464.40万元，占年度收入的98.37%，上级补助收入23.84万元，占年度收入的</w:t>
      </w:r>
      <w:r w:rsidRPr="006359B7">
        <w:rPr>
          <w:rFonts w:ascii="仿宋_GB2312" w:eastAsia="仿宋_GB2312" w:hint="eastAsia"/>
          <w:bCs/>
          <w:color w:val="000000"/>
          <w:kern w:val="0"/>
          <w:sz w:val="30"/>
          <w:szCs w:val="30"/>
        </w:rPr>
        <w:t>0.6</w:t>
      </w:r>
      <w:r w:rsidR="009A4497" w:rsidRPr="006359B7">
        <w:rPr>
          <w:rFonts w:ascii="仿宋_GB2312" w:eastAsia="仿宋_GB2312" w:hint="eastAsia"/>
          <w:bCs/>
          <w:color w:val="000000"/>
          <w:kern w:val="0"/>
          <w:sz w:val="30"/>
          <w:szCs w:val="30"/>
        </w:rPr>
        <w:t>8</w:t>
      </w:r>
      <w:r w:rsidRPr="006359B7">
        <w:rPr>
          <w:rFonts w:ascii="仿宋_GB2312" w:eastAsia="仿宋_GB2312" w:hint="eastAsia"/>
          <w:bCs/>
          <w:kern w:val="0"/>
          <w:sz w:val="30"/>
          <w:szCs w:val="30"/>
        </w:rPr>
        <w:t>%，其他收入33.56万元，占年度收入的0.95%。</w:t>
      </w:r>
    </w:p>
    <w:p w:rsidR="00FB5338" w:rsidRPr="006359B7" w:rsidRDefault="00FB5338" w:rsidP="003A5395">
      <w:pPr>
        <w:widowControl/>
        <w:spacing w:line="600" w:lineRule="exact"/>
        <w:ind w:firstLineChars="200" w:firstLine="600"/>
        <w:rPr>
          <w:rFonts w:ascii="Times New Roman" w:eastAsia="仿宋_GB2312" w:hAnsi="Times New Roman" w:cs="Times New Roman"/>
          <w:b/>
          <w:bCs/>
          <w:kern w:val="0"/>
          <w:sz w:val="30"/>
          <w:szCs w:val="30"/>
        </w:rPr>
      </w:pPr>
      <w:r w:rsidRPr="006359B7">
        <w:rPr>
          <w:rFonts w:ascii="Times New Roman" w:eastAsia="仿宋_GB2312" w:hAnsi="Times New Roman" w:cs="Times New Roman"/>
          <w:kern w:val="0"/>
          <w:sz w:val="30"/>
          <w:szCs w:val="30"/>
        </w:rPr>
        <w:t>三、支出决算情况说明</w:t>
      </w:r>
    </w:p>
    <w:p w:rsidR="00B17889" w:rsidRPr="006359B7" w:rsidRDefault="00B17889" w:rsidP="006359B7">
      <w:pPr>
        <w:spacing w:line="600" w:lineRule="exact"/>
        <w:ind w:firstLineChars="200" w:firstLine="600"/>
        <w:rPr>
          <w:rStyle w:val="15"/>
          <w:rFonts w:ascii="仿宋_GB2312" w:eastAsia="仿宋_GB2312" w:hAnsi="仿宋_GB2312"/>
          <w:sz w:val="30"/>
          <w:szCs w:val="30"/>
        </w:rPr>
      </w:pPr>
      <w:r w:rsidRPr="006359B7">
        <w:rPr>
          <w:rFonts w:ascii="仿宋_GB2312" w:eastAsia="仿宋_GB2312" w:hint="eastAsia"/>
          <w:bCs/>
          <w:kern w:val="0"/>
          <w:sz w:val="30"/>
          <w:szCs w:val="30"/>
        </w:rPr>
        <w:t>2</w:t>
      </w:r>
      <w:r w:rsidRPr="006359B7">
        <w:rPr>
          <w:rStyle w:val="15"/>
          <w:rFonts w:ascii="仿宋_GB2312" w:eastAsia="仿宋_GB2312" w:hAnsi="仿宋_GB2312" w:hint="eastAsia"/>
          <w:sz w:val="30"/>
          <w:szCs w:val="30"/>
        </w:rPr>
        <w:t>018年度支出合计4412.8万元，其中：基本支出1985.87万元，占年度支出的45%，项目支出2426.93万元，占年度支出的55%。</w:t>
      </w:r>
    </w:p>
    <w:p w:rsidR="00FB5338" w:rsidRPr="006359B7" w:rsidRDefault="00FB5338" w:rsidP="003A5395">
      <w:pPr>
        <w:widowControl/>
        <w:spacing w:line="600" w:lineRule="exact"/>
        <w:ind w:firstLineChars="200" w:firstLine="600"/>
        <w:rPr>
          <w:rFonts w:ascii="Times New Roman" w:eastAsia="仿宋_GB2312" w:hAnsi="Times New Roman" w:cs="Times New Roman"/>
          <w:b/>
          <w:bCs/>
          <w:kern w:val="0"/>
          <w:sz w:val="30"/>
          <w:szCs w:val="30"/>
        </w:rPr>
      </w:pPr>
      <w:r w:rsidRPr="006359B7">
        <w:rPr>
          <w:rFonts w:ascii="Times New Roman" w:eastAsia="仿宋_GB2312" w:hAnsi="Times New Roman" w:cs="Times New Roman"/>
          <w:kern w:val="0"/>
          <w:sz w:val="30"/>
          <w:szCs w:val="30"/>
        </w:rPr>
        <w:t>四、财政拨款收入支出决算总体情况说明</w:t>
      </w:r>
    </w:p>
    <w:p w:rsidR="00B17889" w:rsidRPr="006359B7" w:rsidRDefault="00B17889"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财政拨款收入总计7481.30万元（其中一般公共预算财政拨款3464.40万元，政府性基金预算财政拨款0万元，年初财政拨款结转和结余4016.90万元），2017年财政拨款收入总计7310.27元（含年初结转60.42万元），增加171.03万元；2018年财政拨款支出总计</w:t>
      </w:r>
      <w:r w:rsidR="00B13E85" w:rsidRPr="006359B7">
        <w:rPr>
          <w:rFonts w:ascii="仿宋_GB2312" w:eastAsia="仿宋_GB2312" w:hint="eastAsia"/>
          <w:bCs/>
          <w:kern w:val="0"/>
          <w:sz w:val="30"/>
          <w:szCs w:val="30"/>
        </w:rPr>
        <w:t>4376.60</w:t>
      </w:r>
      <w:r w:rsidRPr="006359B7">
        <w:rPr>
          <w:rFonts w:ascii="仿宋_GB2312" w:eastAsia="仿宋_GB2312" w:hint="eastAsia"/>
          <w:bCs/>
          <w:kern w:val="0"/>
          <w:sz w:val="30"/>
          <w:szCs w:val="30"/>
        </w:rPr>
        <w:t>万元，2017年财政拨款支出总计3293.37万元，增加</w:t>
      </w:r>
      <w:r w:rsidR="00B13E85" w:rsidRPr="006359B7">
        <w:rPr>
          <w:rFonts w:ascii="仿宋_GB2312" w:eastAsia="仿宋_GB2312" w:hint="eastAsia"/>
          <w:bCs/>
          <w:kern w:val="0"/>
          <w:sz w:val="30"/>
          <w:szCs w:val="30"/>
        </w:rPr>
        <w:t>1083.23</w:t>
      </w:r>
      <w:r w:rsidRPr="006359B7">
        <w:rPr>
          <w:rFonts w:ascii="仿宋_GB2312" w:eastAsia="仿宋_GB2312" w:hint="eastAsia"/>
          <w:bCs/>
          <w:kern w:val="0"/>
          <w:sz w:val="30"/>
          <w:szCs w:val="30"/>
        </w:rPr>
        <w:t>万元；201</w:t>
      </w:r>
      <w:r w:rsidR="00B13E85" w:rsidRPr="006359B7">
        <w:rPr>
          <w:rFonts w:ascii="仿宋_GB2312" w:eastAsia="仿宋_GB2312" w:hint="eastAsia"/>
          <w:bCs/>
          <w:kern w:val="0"/>
          <w:sz w:val="30"/>
          <w:szCs w:val="30"/>
        </w:rPr>
        <w:t>8</w:t>
      </w:r>
      <w:r w:rsidRPr="006359B7">
        <w:rPr>
          <w:rFonts w:ascii="仿宋_GB2312" w:eastAsia="仿宋_GB2312" w:hint="eastAsia"/>
          <w:bCs/>
          <w:kern w:val="0"/>
          <w:sz w:val="30"/>
          <w:szCs w:val="30"/>
        </w:rPr>
        <w:t>年财政拨款结转和结余</w:t>
      </w:r>
      <w:r w:rsidR="00B13E85" w:rsidRPr="006359B7">
        <w:rPr>
          <w:rFonts w:ascii="仿宋_GB2312" w:eastAsia="仿宋_GB2312" w:hint="eastAsia"/>
          <w:bCs/>
          <w:kern w:val="0"/>
          <w:sz w:val="30"/>
          <w:szCs w:val="30"/>
        </w:rPr>
        <w:t>3104.70</w:t>
      </w:r>
      <w:r w:rsidRPr="006359B7">
        <w:rPr>
          <w:rFonts w:ascii="仿宋_GB2312" w:eastAsia="仿宋_GB2312" w:hint="eastAsia"/>
          <w:bCs/>
          <w:kern w:val="0"/>
          <w:sz w:val="30"/>
          <w:szCs w:val="30"/>
        </w:rPr>
        <w:t>万元，201</w:t>
      </w:r>
      <w:r w:rsidR="00C43075" w:rsidRPr="006359B7">
        <w:rPr>
          <w:rFonts w:ascii="仿宋_GB2312" w:eastAsia="仿宋_GB2312" w:hint="eastAsia"/>
          <w:bCs/>
          <w:kern w:val="0"/>
          <w:sz w:val="30"/>
          <w:szCs w:val="30"/>
        </w:rPr>
        <w:t>7</w:t>
      </w:r>
      <w:r w:rsidRPr="006359B7">
        <w:rPr>
          <w:rFonts w:ascii="仿宋_GB2312" w:eastAsia="仿宋_GB2312" w:hint="eastAsia"/>
          <w:bCs/>
          <w:kern w:val="0"/>
          <w:sz w:val="30"/>
          <w:szCs w:val="30"/>
        </w:rPr>
        <w:t>年财政拨款结转和结余</w:t>
      </w:r>
      <w:r w:rsidR="00B13E85" w:rsidRPr="006359B7">
        <w:rPr>
          <w:rFonts w:ascii="仿宋_GB2312" w:eastAsia="仿宋_GB2312" w:hint="eastAsia"/>
          <w:bCs/>
          <w:kern w:val="0"/>
          <w:sz w:val="30"/>
          <w:szCs w:val="30"/>
        </w:rPr>
        <w:t>4016.9</w:t>
      </w:r>
      <w:r w:rsidRPr="006359B7">
        <w:rPr>
          <w:rFonts w:ascii="仿宋_GB2312" w:eastAsia="仿宋_GB2312" w:hint="eastAsia"/>
          <w:bCs/>
          <w:kern w:val="0"/>
          <w:sz w:val="30"/>
          <w:szCs w:val="30"/>
        </w:rPr>
        <w:t>万元，</w:t>
      </w:r>
      <w:r w:rsidR="00B13E85" w:rsidRPr="006359B7">
        <w:rPr>
          <w:rFonts w:ascii="仿宋_GB2312" w:eastAsia="仿宋_GB2312" w:hint="eastAsia"/>
          <w:bCs/>
          <w:kern w:val="0"/>
          <w:sz w:val="30"/>
          <w:szCs w:val="30"/>
        </w:rPr>
        <w:t>减少912.20</w:t>
      </w:r>
      <w:r w:rsidR="009F65CE" w:rsidRPr="006359B7">
        <w:rPr>
          <w:rFonts w:ascii="仿宋_GB2312" w:eastAsia="仿宋_GB2312" w:hint="eastAsia"/>
          <w:bCs/>
          <w:kern w:val="0"/>
          <w:sz w:val="30"/>
          <w:szCs w:val="30"/>
        </w:rPr>
        <w:t>万元，收入支出增加的主要原因是</w:t>
      </w:r>
      <w:r w:rsidR="009B0BE9" w:rsidRPr="006359B7">
        <w:rPr>
          <w:rFonts w:ascii="仿宋_GB2312" w:eastAsia="仿宋_GB2312" w:hint="eastAsia"/>
          <w:bCs/>
          <w:kern w:val="0"/>
          <w:sz w:val="30"/>
          <w:szCs w:val="30"/>
        </w:rPr>
        <w:t>农林水支出项目费用增加。</w:t>
      </w:r>
    </w:p>
    <w:p w:rsidR="00FB5338" w:rsidRPr="006359B7" w:rsidRDefault="00FB5338" w:rsidP="003A5395">
      <w:pPr>
        <w:widowControl/>
        <w:spacing w:line="600" w:lineRule="exact"/>
        <w:ind w:firstLineChars="200" w:firstLine="600"/>
        <w:rPr>
          <w:rFonts w:ascii="Times New Roman" w:eastAsia="仿宋_GB2312" w:hAnsi="Times New Roman" w:cs="Times New Roman"/>
          <w:b/>
          <w:bCs/>
          <w:kern w:val="0"/>
          <w:sz w:val="30"/>
          <w:szCs w:val="30"/>
        </w:rPr>
      </w:pPr>
      <w:r w:rsidRPr="006359B7">
        <w:rPr>
          <w:rFonts w:ascii="Times New Roman" w:eastAsia="仿宋_GB2312" w:hAnsi="Times New Roman" w:cs="Times New Roman"/>
          <w:kern w:val="0"/>
          <w:sz w:val="30"/>
          <w:szCs w:val="30"/>
        </w:rPr>
        <w:t>五、一般公共预算财政拨款支出决算情况说明</w:t>
      </w:r>
    </w:p>
    <w:p w:rsidR="00B13E85" w:rsidRPr="006359B7" w:rsidRDefault="00FB5338" w:rsidP="00B13E85">
      <w:pPr>
        <w:spacing w:line="600" w:lineRule="exact"/>
        <w:ind w:firstLineChars="200" w:firstLine="600"/>
        <w:rPr>
          <w:rFonts w:ascii="Times New Roman" w:eastAsia="仿宋_GB2312" w:hAnsi="Times New Roman" w:cs="Times New Roman"/>
          <w:kern w:val="0"/>
          <w:sz w:val="30"/>
          <w:szCs w:val="30"/>
        </w:rPr>
      </w:pPr>
      <w:r w:rsidRPr="006359B7">
        <w:rPr>
          <w:rFonts w:ascii="Times New Roman" w:eastAsia="仿宋_GB2312" w:hAnsi="Times New Roman" w:cs="Times New Roman"/>
          <w:kern w:val="0"/>
          <w:sz w:val="30"/>
          <w:szCs w:val="30"/>
        </w:rPr>
        <w:t>（一）财政拨款支出决算总体情况。</w:t>
      </w:r>
    </w:p>
    <w:p w:rsidR="00FB5338" w:rsidRPr="006359B7" w:rsidRDefault="00B13E85"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2018年度一般公共预算财政拨款支出4376.6万元，2017年度一般公共预算财政拨款支出3278.37万元，2018年比2017年增加1098.23</w:t>
      </w:r>
      <w:r w:rsidR="009B0BE9" w:rsidRPr="006359B7">
        <w:rPr>
          <w:rFonts w:ascii="仿宋_GB2312" w:eastAsia="仿宋_GB2312" w:hint="eastAsia"/>
          <w:bCs/>
          <w:kern w:val="0"/>
          <w:sz w:val="30"/>
          <w:szCs w:val="30"/>
        </w:rPr>
        <w:t>万元，主要原因是项目费用的增加。</w:t>
      </w:r>
    </w:p>
    <w:p w:rsidR="00B13E85" w:rsidRPr="006359B7" w:rsidRDefault="00FB5338" w:rsidP="00B13E85">
      <w:pPr>
        <w:spacing w:line="600" w:lineRule="exact"/>
        <w:ind w:firstLineChars="200" w:firstLine="600"/>
        <w:rPr>
          <w:rFonts w:ascii="Times New Roman" w:eastAsia="仿宋_GB2312" w:hAnsi="Times New Roman" w:cs="Times New Roman"/>
          <w:kern w:val="0"/>
          <w:sz w:val="30"/>
          <w:szCs w:val="30"/>
        </w:rPr>
      </w:pPr>
      <w:r w:rsidRPr="006359B7">
        <w:rPr>
          <w:rFonts w:ascii="Times New Roman" w:eastAsia="仿宋_GB2312" w:hAnsi="Times New Roman" w:cs="Times New Roman"/>
          <w:kern w:val="0"/>
          <w:sz w:val="30"/>
          <w:szCs w:val="30"/>
        </w:rPr>
        <w:t>（二）财政拨款支出决算结构情况。</w:t>
      </w:r>
    </w:p>
    <w:p w:rsidR="00FB5338" w:rsidRPr="006359B7" w:rsidRDefault="00B13E85"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lastRenderedPageBreak/>
        <w:t>2018年度一般公共预算财政拨款支出4376.6万元，其中基本支出1985.87万元，占45.37%，项目支出2390.73万元，占5</w:t>
      </w:r>
      <w:r w:rsidR="00C300E5" w:rsidRPr="006359B7">
        <w:rPr>
          <w:rFonts w:ascii="仿宋_GB2312" w:eastAsia="仿宋_GB2312" w:hint="eastAsia"/>
          <w:bCs/>
          <w:kern w:val="0"/>
          <w:sz w:val="30"/>
          <w:szCs w:val="30"/>
        </w:rPr>
        <w:t>4.63</w:t>
      </w:r>
      <w:r w:rsidRPr="006359B7">
        <w:rPr>
          <w:rFonts w:ascii="仿宋_GB2312" w:eastAsia="仿宋_GB2312" w:hint="eastAsia"/>
          <w:bCs/>
          <w:kern w:val="0"/>
          <w:sz w:val="30"/>
          <w:szCs w:val="30"/>
        </w:rPr>
        <w:t>%。</w:t>
      </w:r>
    </w:p>
    <w:p w:rsidR="00FB5338" w:rsidRPr="006359B7" w:rsidRDefault="00FB5338" w:rsidP="003A5395">
      <w:pPr>
        <w:widowControl/>
        <w:spacing w:line="600" w:lineRule="exact"/>
        <w:ind w:firstLineChars="200" w:firstLine="600"/>
        <w:rPr>
          <w:rFonts w:ascii="Times New Roman" w:eastAsia="仿宋_GB2312" w:hAnsi="Times New Roman" w:cs="Times New Roman"/>
          <w:b/>
          <w:bCs/>
          <w:kern w:val="0"/>
          <w:sz w:val="30"/>
          <w:szCs w:val="30"/>
        </w:rPr>
      </w:pPr>
      <w:r w:rsidRPr="006359B7">
        <w:rPr>
          <w:rFonts w:ascii="Times New Roman" w:eastAsia="仿宋_GB2312" w:hAnsi="Times New Roman" w:cs="Times New Roman"/>
          <w:bCs/>
          <w:kern w:val="0"/>
          <w:sz w:val="30"/>
          <w:szCs w:val="30"/>
        </w:rPr>
        <w:t>（三）财政拨款支出决算具体情况。</w:t>
      </w:r>
    </w:p>
    <w:p w:rsidR="00582561" w:rsidRPr="006359B7" w:rsidRDefault="00C300E5" w:rsidP="006359B7">
      <w:pPr>
        <w:spacing w:line="600" w:lineRule="exact"/>
        <w:ind w:firstLineChars="200" w:firstLine="600"/>
        <w:rPr>
          <w:rFonts w:ascii="仿宋_GB2312" w:eastAsia="仿宋_GB2312"/>
          <w:bCs/>
          <w:color w:val="000000" w:themeColor="text1"/>
          <w:kern w:val="0"/>
          <w:sz w:val="30"/>
          <w:szCs w:val="30"/>
        </w:rPr>
      </w:pPr>
      <w:r w:rsidRPr="006359B7">
        <w:rPr>
          <w:rFonts w:ascii="仿宋_GB2312" w:eastAsia="仿宋_GB2312" w:hint="eastAsia"/>
          <w:bCs/>
          <w:color w:val="000000" w:themeColor="text1"/>
          <w:kern w:val="0"/>
          <w:sz w:val="30"/>
          <w:szCs w:val="30"/>
        </w:rPr>
        <w:t>2018年度一般公共预算财政拨款支出4376.60万元，其中：社会保障和就业支出21.82万元，年初预算数21.82万元，无结余；医疗卫生与计划生育支出112.85万元，年初预算数1</w:t>
      </w:r>
      <w:r w:rsidR="00D41BBD" w:rsidRPr="006359B7">
        <w:rPr>
          <w:rFonts w:ascii="仿宋_GB2312" w:eastAsia="仿宋_GB2312" w:hint="eastAsia"/>
          <w:bCs/>
          <w:color w:val="000000" w:themeColor="text1"/>
          <w:kern w:val="0"/>
          <w:sz w:val="30"/>
          <w:szCs w:val="30"/>
        </w:rPr>
        <w:t>12.85</w:t>
      </w:r>
      <w:r w:rsidRPr="006359B7">
        <w:rPr>
          <w:rFonts w:ascii="仿宋_GB2312" w:eastAsia="仿宋_GB2312" w:hint="eastAsia"/>
          <w:bCs/>
          <w:color w:val="000000" w:themeColor="text1"/>
          <w:kern w:val="0"/>
          <w:sz w:val="30"/>
          <w:szCs w:val="30"/>
        </w:rPr>
        <w:t>万元，无结余；</w:t>
      </w:r>
      <w:r w:rsidR="008A5FE0" w:rsidRPr="006359B7">
        <w:rPr>
          <w:rFonts w:ascii="仿宋_GB2312" w:eastAsia="仿宋_GB2312" w:hint="eastAsia"/>
          <w:bCs/>
          <w:color w:val="000000" w:themeColor="text1"/>
          <w:kern w:val="0"/>
          <w:sz w:val="30"/>
          <w:szCs w:val="30"/>
        </w:rPr>
        <w:t>节能环保支出186.55，预算数186.55万元，无结余；</w:t>
      </w:r>
      <w:r w:rsidRPr="006359B7">
        <w:rPr>
          <w:rFonts w:ascii="仿宋_GB2312" w:eastAsia="仿宋_GB2312" w:hint="eastAsia"/>
          <w:bCs/>
          <w:color w:val="000000" w:themeColor="text1"/>
          <w:kern w:val="0"/>
          <w:sz w:val="30"/>
          <w:szCs w:val="30"/>
        </w:rPr>
        <w:t>农林水支出</w:t>
      </w:r>
      <w:r w:rsidR="008A5FE0" w:rsidRPr="006359B7">
        <w:rPr>
          <w:rFonts w:ascii="仿宋_GB2312" w:eastAsia="仿宋_GB2312" w:hint="eastAsia"/>
          <w:bCs/>
          <w:color w:val="000000" w:themeColor="text1"/>
          <w:kern w:val="0"/>
          <w:sz w:val="30"/>
          <w:szCs w:val="30"/>
        </w:rPr>
        <w:t>3965.38</w:t>
      </w:r>
      <w:r w:rsidRPr="006359B7">
        <w:rPr>
          <w:rFonts w:ascii="仿宋_GB2312" w:eastAsia="仿宋_GB2312" w:hint="eastAsia"/>
          <w:bCs/>
          <w:color w:val="000000" w:themeColor="text1"/>
          <w:kern w:val="0"/>
          <w:sz w:val="30"/>
          <w:szCs w:val="30"/>
        </w:rPr>
        <w:t>万元，年初预算数</w:t>
      </w:r>
      <w:r w:rsidR="008A5FE0" w:rsidRPr="006359B7">
        <w:rPr>
          <w:rFonts w:ascii="仿宋_GB2312" w:eastAsia="仿宋_GB2312" w:hint="eastAsia"/>
          <w:bCs/>
          <w:color w:val="000000" w:themeColor="text1"/>
          <w:kern w:val="0"/>
          <w:sz w:val="30"/>
          <w:szCs w:val="30"/>
        </w:rPr>
        <w:t>3053.18</w:t>
      </w:r>
      <w:r w:rsidRPr="006359B7">
        <w:rPr>
          <w:rFonts w:ascii="仿宋_GB2312" w:eastAsia="仿宋_GB2312" w:hint="eastAsia"/>
          <w:bCs/>
          <w:color w:val="000000" w:themeColor="text1"/>
          <w:kern w:val="0"/>
          <w:sz w:val="30"/>
          <w:szCs w:val="30"/>
        </w:rPr>
        <w:t>万元，</w:t>
      </w:r>
      <w:r w:rsidR="004171DA" w:rsidRPr="006359B7">
        <w:rPr>
          <w:rFonts w:ascii="仿宋_GB2312" w:eastAsia="仿宋_GB2312" w:hint="eastAsia"/>
          <w:bCs/>
          <w:color w:val="000000" w:themeColor="text1"/>
          <w:kern w:val="0"/>
          <w:sz w:val="30"/>
          <w:szCs w:val="30"/>
        </w:rPr>
        <w:t>上年结转4016.90万元，本年结余</w:t>
      </w:r>
      <w:r w:rsidR="00582561" w:rsidRPr="006359B7">
        <w:rPr>
          <w:rFonts w:ascii="仿宋_GB2312" w:eastAsia="仿宋_GB2312" w:hint="eastAsia"/>
          <w:bCs/>
          <w:color w:val="000000" w:themeColor="text1"/>
          <w:kern w:val="0"/>
          <w:sz w:val="30"/>
          <w:szCs w:val="30"/>
        </w:rPr>
        <w:t>3104.70万元</w:t>
      </w:r>
      <w:r w:rsidR="004A1A17" w:rsidRPr="006359B7">
        <w:rPr>
          <w:rFonts w:ascii="仿宋_GB2312" w:eastAsia="仿宋_GB2312" w:hint="eastAsia"/>
          <w:bCs/>
          <w:color w:val="000000" w:themeColor="text1"/>
          <w:kern w:val="0"/>
          <w:sz w:val="30"/>
          <w:szCs w:val="30"/>
        </w:rPr>
        <w:t>；</w:t>
      </w:r>
      <w:r w:rsidR="008A5FE0" w:rsidRPr="006359B7">
        <w:rPr>
          <w:rFonts w:ascii="仿宋_GB2312" w:eastAsia="仿宋_GB2312" w:hint="eastAsia"/>
          <w:bCs/>
          <w:color w:val="000000" w:themeColor="text1"/>
          <w:kern w:val="0"/>
          <w:sz w:val="30"/>
          <w:szCs w:val="30"/>
        </w:rPr>
        <w:t>交通运输支出90万元，预算数90万元，无结余</w:t>
      </w:r>
      <w:r w:rsidR="00582561" w:rsidRPr="006359B7">
        <w:rPr>
          <w:rFonts w:ascii="仿宋_GB2312" w:eastAsia="仿宋_GB2312" w:hint="eastAsia"/>
          <w:bCs/>
          <w:color w:val="000000" w:themeColor="text1"/>
          <w:kern w:val="0"/>
          <w:sz w:val="30"/>
          <w:szCs w:val="30"/>
        </w:rPr>
        <w:t>。</w:t>
      </w:r>
    </w:p>
    <w:p w:rsidR="00C300E5" w:rsidRPr="006359B7" w:rsidRDefault="00C300E5" w:rsidP="006359B7">
      <w:pPr>
        <w:spacing w:line="600" w:lineRule="exact"/>
        <w:ind w:firstLineChars="200" w:firstLine="600"/>
        <w:rPr>
          <w:rFonts w:ascii="仿宋_GB2312" w:eastAsia="仿宋_GB2312"/>
          <w:bCs/>
          <w:color w:val="000000" w:themeColor="text1"/>
          <w:kern w:val="0"/>
          <w:sz w:val="30"/>
          <w:szCs w:val="30"/>
        </w:rPr>
      </w:pPr>
      <w:r w:rsidRPr="006359B7">
        <w:rPr>
          <w:rFonts w:ascii="仿宋_GB2312" w:eastAsia="仿宋_GB2312" w:hint="eastAsia"/>
          <w:bCs/>
          <w:color w:val="000000" w:themeColor="text1"/>
          <w:kern w:val="0"/>
          <w:sz w:val="30"/>
          <w:szCs w:val="30"/>
        </w:rPr>
        <w:t>以上共计结余</w:t>
      </w:r>
      <w:r w:rsidR="008A5FE0" w:rsidRPr="006359B7">
        <w:rPr>
          <w:rFonts w:ascii="仿宋_GB2312" w:eastAsia="仿宋_GB2312" w:hint="eastAsia"/>
          <w:bCs/>
          <w:color w:val="000000" w:themeColor="text1"/>
          <w:kern w:val="0"/>
          <w:sz w:val="30"/>
          <w:szCs w:val="30"/>
        </w:rPr>
        <w:t>3104.70</w:t>
      </w:r>
      <w:r w:rsidRPr="006359B7">
        <w:rPr>
          <w:rFonts w:ascii="仿宋_GB2312" w:eastAsia="仿宋_GB2312" w:hint="eastAsia"/>
          <w:bCs/>
          <w:color w:val="000000" w:themeColor="text1"/>
          <w:kern w:val="0"/>
          <w:sz w:val="30"/>
          <w:szCs w:val="30"/>
        </w:rPr>
        <w:t>万元，原因为畜禽粪污资源化利用试点专项工作尚未完成，结余资金</w:t>
      </w:r>
      <w:r w:rsidR="004171DA" w:rsidRPr="006359B7">
        <w:rPr>
          <w:rFonts w:ascii="仿宋_GB2312" w:eastAsia="仿宋_GB2312" w:hint="eastAsia"/>
          <w:bCs/>
          <w:color w:val="000000" w:themeColor="text1"/>
          <w:kern w:val="0"/>
          <w:sz w:val="30"/>
          <w:szCs w:val="30"/>
        </w:rPr>
        <w:t>3104.70万元未拨付</w:t>
      </w:r>
      <w:r w:rsidRPr="006359B7">
        <w:rPr>
          <w:rFonts w:ascii="仿宋_GB2312" w:eastAsia="仿宋_GB2312" w:hint="eastAsia"/>
          <w:bCs/>
          <w:color w:val="000000" w:themeColor="text1"/>
          <w:kern w:val="0"/>
          <w:sz w:val="30"/>
          <w:szCs w:val="30"/>
        </w:rPr>
        <w:t>。</w:t>
      </w:r>
    </w:p>
    <w:p w:rsidR="00FB5338" w:rsidRPr="006359B7" w:rsidRDefault="00FB5338" w:rsidP="003A5395">
      <w:pPr>
        <w:widowControl/>
        <w:spacing w:line="600" w:lineRule="exact"/>
        <w:ind w:firstLineChars="200" w:firstLine="600"/>
        <w:rPr>
          <w:rFonts w:ascii="Times New Roman" w:eastAsia="仿宋_GB2312" w:hAnsi="Times New Roman" w:cs="Times New Roman"/>
          <w:bCs/>
          <w:kern w:val="0"/>
          <w:sz w:val="30"/>
          <w:szCs w:val="30"/>
        </w:rPr>
      </w:pPr>
      <w:r w:rsidRPr="006359B7">
        <w:rPr>
          <w:rFonts w:ascii="Times New Roman" w:eastAsia="仿宋_GB2312" w:hAnsi="Times New Roman" w:cs="Times New Roman"/>
          <w:bCs/>
          <w:kern w:val="0"/>
          <w:sz w:val="30"/>
          <w:szCs w:val="30"/>
        </w:rPr>
        <w:t>六、一般公共预算财政拨款基本支出决算情况说明</w:t>
      </w:r>
    </w:p>
    <w:p w:rsidR="00D41BBD" w:rsidRPr="006359B7" w:rsidRDefault="00D41BBD"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2018年度一般公共预算财政拨款基本支出1985.87万元，其中：人员经费支出1690.86万元，占85.14%（工资福利支出</w:t>
      </w:r>
      <w:r w:rsidR="001C659F" w:rsidRPr="006359B7">
        <w:rPr>
          <w:rFonts w:ascii="仿宋_GB2312" w:eastAsia="仿宋_GB2312" w:hint="eastAsia"/>
          <w:bCs/>
          <w:kern w:val="0"/>
          <w:sz w:val="30"/>
          <w:szCs w:val="30"/>
        </w:rPr>
        <w:t>1647.89</w:t>
      </w:r>
      <w:r w:rsidRPr="006359B7">
        <w:rPr>
          <w:rFonts w:ascii="仿宋_GB2312" w:eastAsia="仿宋_GB2312" w:hint="eastAsia"/>
          <w:bCs/>
          <w:kern w:val="0"/>
          <w:sz w:val="30"/>
          <w:szCs w:val="30"/>
        </w:rPr>
        <w:t>万元，占</w:t>
      </w:r>
      <w:r w:rsidR="004C63C5" w:rsidRPr="006359B7">
        <w:rPr>
          <w:rFonts w:ascii="仿宋_GB2312" w:eastAsia="仿宋_GB2312" w:hint="eastAsia"/>
          <w:bCs/>
          <w:kern w:val="0"/>
          <w:sz w:val="30"/>
          <w:szCs w:val="30"/>
        </w:rPr>
        <w:t>97.46</w:t>
      </w:r>
      <w:r w:rsidRPr="006359B7">
        <w:rPr>
          <w:rFonts w:ascii="仿宋_GB2312" w:eastAsia="仿宋_GB2312" w:hint="eastAsia"/>
          <w:bCs/>
          <w:kern w:val="0"/>
          <w:sz w:val="30"/>
          <w:szCs w:val="30"/>
        </w:rPr>
        <w:t>%；对个人和家庭的补助支出</w:t>
      </w:r>
      <w:r w:rsidR="001C659F" w:rsidRPr="006359B7">
        <w:rPr>
          <w:rFonts w:ascii="仿宋_GB2312" w:eastAsia="仿宋_GB2312" w:hint="eastAsia"/>
          <w:bCs/>
          <w:kern w:val="0"/>
          <w:sz w:val="30"/>
          <w:szCs w:val="30"/>
        </w:rPr>
        <w:t>42.97</w:t>
      </w:r>
      <w:r w:rsidRPr="006359B7">
        <w:rPr>
          <w:rFonts w:ascii="仿宋_GB2312" w:eastAsia="仿宋_GB2312" w:hint="eastAsia"/>
          <w:bCs/>
          <w:kern w:val="0"/>
          <w:sz w:val="30"/>
          <w:szCs w:val="30"/>
        </w:rPr>
        <w:t>万元，占</w:t>
      </w:r>
      <w:r w:rsidR="004C63C5" w:rsidRPr="006359B7">
        <w:rPr>
          <w:rFonts w:ascii="仿宋_GB2312" w:eastAsia="仿宋_GB2312" w:hint="eastAsia"/>
          <w:bCs/>
          <w:kern w:val="0"/>
          <w:sz w:val="30"/>
          <w:szCs w:val="30"/>
        </w:rPr>
        <w:t>2.54</w:t>
      </w:r>
      <w:r w:rsidRPr="006359B7">
        <w:rPr>
          <w:rFonts w:ascii="仿宋_GB2312" w:eastAsia="仿宋_GB2312" w:hint="eastAsia"/>
          <w:bCs/>
          <w:kern w:val="0"/>
          <w:sz w:val="30"/>
          <w:szCs w:val="30"/>
        </w:rPr>
        <w:t>%），公用经费支出</w:t>
      </w:r>
      <w:r w:rsidR="0010719C" w:rsidRPr="006359B7">
        <w:rPr>
          <w:rFonts w:ascii="仿宋_GB2312" w:eastAsia="仿宋_GB2312" w:hint="eastAsia"/>
          <w:bCs/>
          <w:kern w:val="0"/>
          <w:sz w:val="30"/>
          <w:szCs w:val="30"/>
        </w:rPr>
        <w:t>174.51</w:t>
      </w:r>
      <w:r w:rsidRPr="006359B7">
        <w:rPr>
          <w:rFonts w:ascii="仿宋_GB2312" w:eastAsia="仿宋_GB2312" w:hint="eastAsia"/>
          <w:bCs/>
          <w:kern w:val="0"/>
          <w:sz w:val="30"/>
          <w:szCs w:val="30"/>
        </w:rPr>
        <w:t>万元，占</w:t>
      </w:r>
      <w:r w:rsidR="0010719C" w:rsidRPr="006359B7">
        <w:rPr>
          <w:rFonts w:ascii="仿宋_GB2312" w:eastAsia="仿宋_GB2312" w:hint="eastAsia"/>
          <w:bCs/>
          <w:kern w:val="0"/>
          <w:sz w:val="30"/>
          <w:szCs w:val="30"/>
        </w:rPr>
        <w:t>8.79</w:t>
      </w:r>
      <w:r w:rsidRPr="006359B7">
        <w:rPr>
          <w:rFonts w:ascii="仿宋_GB2312" w:eastAsia="仿宋_GB2312" w:hint="eastAsia"/>
          <w:bCs/>
          <w:kern w:val="0"/>
          <w:sz w:val="30"/>
          <w:szCs w:val="30"/>
        </w:rPr>
        <w:t>%（商品和服务支出</w:t>
      </w:r>
      <w:r w:rsidR="003F41CA" w:rsidRPr="006359B7">
        <w:rPr>
          <w:rFonts w:ascii="仿宋_GB2312" w:eastAsia="仿宋_GB2312" w:hint="eastAsia"/>
          <w:bCs/>
          <w:kern w:val="0"/>
          <w:sz w:val="30"/>
          <w:szCs w:val="30"/>
        </w:rPr>
        <w:t>174.19</w:t>
      </w:r>
      <w:r w:rsidRPr="006359B7">
        <w:rPr>
          <w:rFonts w:ascii="仿宋_GB2312" w:eastAsia="仿宋_GB2312" w:hint="eastAsia"/>
          <w:bCs/>
          <w:kern w:val="0"/>
          <w:sz w:val="30"/>
          <w:szCs w:val="30"/>
        </w:rPr>
        <w:t>万元，占</w:t>
      </w:r>
      <w:r w:rsidR="0010719C" w:rsidRPr="006359B7">
        <w:rPr>
          <w:rFonts w:ascii="仿宋_GB2312" w:eastAsia="仿宋_GB2312" w:hint="eastAsia"/>
          <w:bCs/>
          <w:kern w:val="0"/>
          <w:sz w:val="30"/>
          <w:szCs w:val="30"/>
        </w:rPr>
        <w:t>99.82</w:t>
      </w:r>
      <w:r w:rsidRPr="006359B7">
        <w:rPr>
          <w:rFonts w:ascii="仿宋_GB2312" w:eastAsia="仿宋_GB2312" w:hint="eastAsia"/>
          <w:bCs/>
          <w:kern w:val="0"/>
          <w:sz w:val="30"/>
          <w:szCs w:val="30"/>
        </w:rPr>
        <w:t>%；资本性支出</w:t>
      </w:r>
      <w:r w:rsidR="009A5E64" w:rsidRPr="006359B7">
        <w:rPr>
          <w:rFonts w:ascii="仿宋_GB2312" w:eastAsia="仿宋_GB2312" w:hint="eastAsia"/>
          <w:bCs/>
          <w:kern w:val="0"/>
          <w:sz w:val="30"/>
          <w:szCs w:val="30"/>
        </w:rPr>
        <w:t>0.32</w:t>
      </w:r>
      <w:r w:rsidRPr="006359B7">
        <w:rPr>
          <w:rFonts w:ascii="仿宋_GB2312" w:eastAsia="仿宋_GB2312" w:hint="eastAsia"/>
          <w:bCs/>
          <w:kern w:val="0"/>
          <w:sz w:val="30"/>
          <w:szCs w:val="30"/>
        </w:rPr>
        <w:t>万元，占</w:t>
      </w:r>
      <w:r w:rsidR="009A5E64" w:rsidRPr="006359B7">
        <w:rPr>
          <w:rFonts w:ascii="仿宋_GB2312" w:eastAsia="仿宋_GB2312" w:hint="eastAsia"/>
          <w:bCs/>
          <w:kern w:val="0"/>
          <w:sz w:val="30"/>
          <w:szCs w:val="30"/>
        </w:rPr>
        <w:t>0.</w:t>
      </w:r>
      <w:r w:rsidR="004C63C5" w:rsidRPr="006359B7">
        <w:rPr>
          <w:rFonts w:ascii="仿宋_GB2312" w:eastAsia="仿宋_GB2312" w:hint="eastAsia"/>
          <w:bCs/>
          <w:kern w:val="0"/>
          <w:sz w:val="30"/>
          <w:szCs w:val="30"/>
        </w:rPr>
        <w:t>1</w:t>
      </w:r>
      <w:r w:rsidR="0010719C" w:rsidRPr="006359B7">
        <w:rPr>
          <w:rFonts w:ascii="仿宋_GB2312" w:eastAsia="仿宋_GB2312" w:hint="eastAsia"/>
          <w:bCs/>
          <w:kern w:val="0"/>
          <w:sz w:val="30"/>
          <w:szCs w:val="30"/>
        </w:rPr>
        <w:t>8</w:t>
      </w:r>
      <w:r w:rsidRPr="006359B7">
        <w:rPr>
          <w:rFonts w:ascii="仿宋_GB2312" w:eastAsia="仿宋_GB2312" w:hint="eastAsia"/>
          <w:bCs/>
          <w:kern w:val="0"/>
          <w:sz w:val="30"/>
          <w:szCs w:val="30"/>
        </w:rPr>
        <w:t>%</w:t>
      </w:r>
      <w:r w:rsidR="0010719C" w:rsidRPr="006359B7">
        <w:rPr>
          <w:rFonts w:ascii="仿宋_GB2312" w:eastAsia="仿宋_GB2312" w:hint="eastAsia"/>
          <w:bCs/>
          <w:kern w:val="0"/>
          <w:sz w:val="30"/>
          <w:szCs w:val="30"/>
        </w:rPr>
        <w:t>）</w:t>
      </w:r>
      <w:r w:rsidR="004C63C5" w:rsidRPr="006359B7">
        <w:rPr>
          <w:rFonts w:ascii="仿宋_GB2312" w:eastAsia="仿宋_GB2312" w:hint="eastAsia"/>
          <w:bCs/>
          <w:kern w:val="0"/>
          <w:sz w:val="30"/>
          <w:szCs w:val="30"/>
        </w:rPr>
        <w:t>，</w:t>
      </w:r>
      <w:r w:rsidR="004C63C5" w:rsidRPr="006359B7">
        <w:rPr>
          <w:rFonts w:ascii="仿宋_GB2312" w:eastAsia="仿宋_GB2312" w:hAnsi="Calibri" w:cs="Times New Roman" w:hint="eastAsia"/>
          <w:bCs/>
          <w:kern w:val="0"/>
          <w:sz w:val="30"/>
          <w:szCs w:val="30"/>
        </w:rPr>
        <w:t>对企事业单位的补贴支出</w:t>
      </w:r>
      <w:r w:rsidR="004C63C5" w:rsidRPr="006359B7">
        <w:rPr>
          <w:rFonts w:ascii="仿宋_GB2312" w:eastAsia="仿宋_GB2312" w:hint="eastAsia"/>
          <w:bCs/>
          <w:kern w:val="0"/>
          <w:sz w:val="30"/>
          <w:szCs w:val="30"/>
        </w:rPr>
        <w:t>120.5</w:t>
      </w:r>
      <w:r w:rsidR="004C63C5" w:rsidRPr="006359B7">
        <w:rPr>
          <w:rFonts w:ascii="仿宋_GB2312" w:eastAsia="仿宋_GB2312" w:hAnsi="Calibri" w:cs="Times New Roman" w:hint="eastAsia"/>
          <w:bCs/>
          <w:kern w:val="0"/>
          <w:sz w:val="30"/>
          <w:szCs w:val="30"/>
        </w:rPr>
        <w:t>万元，占</w:t>
      </w:r>
      <w:r w:rsidR="0010719C" w:rsidRPr="006359B7">
        <w:rPr>
          <w:rFonts w:ascii="仿宋_GB2312" w:eastAsia="仿宋_GB2312" w:hint="eastAsia"/>
          <w:bCs/>
          <w:kern w:val="0"/>
          <w:sz w:val="30"/>
          <w:szCs w:val="30"/>
        </w:rPr>
        <w:t>6.07</w:t>
      </w:r>
      <w:r w:rsidR="004C63C5" w:rsidRPr="006359B7">
        <w:rPr>
          <w:rFonts w:ascii="仿宋_GB2312" w:eastAsia="仿宋_GB2312" w:hAnsi="Calibri" w:cs="Times New Roman" w:hint="eastAsia"/>
          <w:bCs/>
          <w:kern w:val="0"/>
          <w:sz w:val="30"/>
          <w:szCs w:val="30"/>
        </w:rPr>
        <w:t>%</w:t>
      </w:r>
      <w:r w:rsidRPr="006359B7">
        <w:rPr>
          <w:rFonts w:ascii="仿宋_GB2312" w:eastAsia="仿宋_GB2312" w:hint="eastAsia"/>
          <w:bCs/>
          <w:kern w:val="0"/>
          <w:sz w:val="30"/>
          <w:szCs w:val="30"/>
        </w:rPr>
        <w:t>。</w:t>
      </w:r>
    </w:p>
    <w:p w:rsidR="00FB5338" w:rsidRPr="006359B7" w:rsidRDefault="00FB5338" w:rsidP="003A5395">
      <w:pPr>
        <w:widowControl/>
        <w:spacing w:line="600" w:lineRule="exact"/>
        <w:ind w:firstLineChars="200" w:firstLine="600"/>
        <w:rPr>
          <w:rFonts w:ascii="Times New Roman" w:eastAsia="仿宋_GB2312" w:hAnsi="Times New Roman" w:cs="Times New Roman"/>
          <w:bCs/>
          <w:kern w:val="0"/>
          <w:sz w:val="30"/>
          <w:szCs w:val="30"/>
        </w:rPr>
      </w:pPr>
      <w:r w:rsidRPr="006359B7">
        <w:rPr>
          <w:rFonts w:ascii="Times New Roman" w:eastAsia="仿宋_GB2312" w:hAnsi="Times New Roman" w:cs="Times New Roman"/>
          <w:bCs/>
          <w:kern w:val="0"/>
          <w:sz w:val="30"/>
          <w:szCs w:val="30"/>
        </w:rPr>
        <w:t>七、一般公共预算财政拨款</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三公</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经费支出决算情况说明</w:t>
      </w:r>
    </w:p>
    <w:p w:rsidR="00FB5338" w:rsidRPr="006359B7" w:rsidRDefault="00FB5338" w:rsidP="003A5395">
      <w:pPr>
        <w:widowControl/>
        <w:spacing w:line="600" w:lineRule="exact"/>
        <w:ind w:firstLineChars="200" w:firstLine="600"/>
        <w:rPr>
          <w:rFonts w:ascii="Times New Roman" w:eastAsia="仿宋_GB2312" w:hAnsi="Times New Roman" w:cs="Times New Roman"/>
          <w:bCs/>
          <w:kern w:val="0"/>
          <w:sz w:val="30"/>
          <w:szCs w:val="30"/>
        </w:rPr>
      </w:pPr>
      <w:r w:rsidRPr="006359B7">
        <w:rPr>
          <w:rFonts w:ascii="Times New Roman" w:eastAsia="仿宋_GB2312" w:hAnsi="Times New Roman" w:cs="Times New Roman"/>
          <w:bCs/>
          <w:kern w:val="0"/>
          <w:sz w:val="30"/>
          <w:szCs w:val="30"/>
        </w:rPr>
        <w:t>（一）</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三公</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经费财政拨款支出决算总体情况说明。</w:t>
      </w:r>
    </w:p>
    <w:p w:rsidR="009A5E64" w:rsidRPr="006359B7" w:rsidRDefault="009A5E64"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2018年度“三公”经费财政拨款支出共计17.43万元，其</w:t>
      </w:r>
      <w:r w:rsidRPr="006359B7">
        <w:rPr>
          <w:rFonts w:ascii="仿宋_GB2312" w:eastAsia="仿宋_GB2312" w:hint="eastAsia"/>
          <w:bCs/>
          <w:kern w:val="0"/>
          <w:sz w:val="30"/>
          <w:szCs w:val="30"/>
        </w:rPr>
        <w:lastRenderedPageBreak/>
        <w:t>中：因公出国（境）费用为0元，公务用车运行维护费14.65万元，年初预算数为15万元，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0.35万元；公务接待费2.78万元，年初预算数为25万元，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22.22万元，因采用厉行节约的原则，控制</w:t>
      </w:r>
      <w:r w:rsidR="00DF6A74" w:rsidRPr="006359B7">
        <w:rPr>
          <w:rFonts w:ascii="仿宋_GB2312" w:eastAsia="仿宋_GB2312" w:hint="eastAsia"/>
          <w:bCs/>
          <w:kern w:val="0"/>
          <w:sz w:val="30"/>
          <w:szCs w:val="30"/>
        </w:rPr>
        <w:t>接待人数</w:t>
      </w:r>
      <w:r w:rsidRPr="006359B7">
        <w:rPr>
          <w:rFonts w:ascii="仿宋_GB2312" w:eastAsia="仿宋_GB2312" w:hint="eastAsia"/>
          <w:bCs/>
          <w:kern w:val="0"/>
          <w:sz w:val="30"/>
          <w:szCs w:val="30"/>
        </w:rPr>
        <w:t>、</w:t>
      </w:r>
      <w:r w:rsidR="00DF6A74" w:rsidRPr="006359B7">
        <w:rPr>
          <w:rFonts w:ascii="仿宋_GB2312" w:eastAsia="仿宋_GB2312" w:hint="eastAsia"/>
          <w:bCs/>
          <w:kern w:val="0"/>
          <w:sz w:val="30"/>
          <w:szCs w:val="30"/>
        </w:rPr>
        <w:t>减少接待批次</w:t>
      </w:r>
      <w:r w:rsidRPr="006359B7">
        <w:rPr>
          <w:rFonts w:ascii="仿宋_GB2312" w:eastAsia="仿宋_GB2312" w:hint="eastAsia"/>
          <w:bCs/>
          <w:kern w:val="0"/>
          <w:sz w:val="30"/>
          <w:szCs w:val="30"/>
        </w:rPr>
        <w:t>。</w:t>
      </w:r>
    </w:p>
    <w:p w:rsidR="009A5E64" w:rsidRPr="006359B7" w:rsidRDefault="009A5E64"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2018年度因公出国（境）费用为0元，公务用车运行维护费14.65万元，去年决算数14.99万元，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0.34万元，因采用了厉行节约的原则；公务接待费2.78万元，去年决算数28.73万元，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25.95万元，因采用厉行节约的原则，</w:t>
      </w:r>
      <w:r w:rsidR="00DF6A74" w:rsidRPr="006359B7">
        <w:rPr>
          <w:rFonts w:ascii="仿宋_GB2312" w:eastAsia="仿宋_GB2312" w:hint="eastAsia"/>
          <w:bCs/>
          <w:kern w:val="0"/>
          <w:sz w:val="30"/>
          <w:szCs w:val="30"/>
        </w:rPr>
        <w:t>控制接待人数、减少接待批次</w:t>
      </w:r>
      <w:r w:rsidRPr="006359B7">
        <w:rPr>
          <w:rFonts w:ascii="仿宋_GB2312" w:eastAsia="仿宋_GB2312" w:hint="eastAsia"/>
          <w:bCs/>
          <w:kern w:val="0"/>
          <w:sz w:val="30"/>
          <w:szCs w:val="30"/>
        </w:rPr>
        <w:t>。</w:t>
      </w:r>
    </w:p>
    <w:p w:rsidR="007A745B" w:rsidRPr="006359B7" w:rsidRDefault="007A745B"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2018年度“三公”经费财政拨款支出共计17.43万元，年初预算数为40万元，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22.57万元。主要原因为采用厉行节约的原则，大大降低了公务接待费用，控制、降低了接待标准。</w:t>
      </w:r>
    </w:p>
    <w:p w:rsidR="00FB5338" w:rsidRPr="006359B7" w:rsidRDefault="007A745B" w:rsidP="006359B7">
      <w:pPr>
        <w:widowControl/>
        <w:spacing w:line="600" w:lineRule="exact"/>
        <w:ind w:firstLineChars="400" w:firstLine="1200"/>
        <w:rPr>
          <w:rFonts w:ascii="Times New Roman" w:eastAsia="仿宋_GB2312" w:hAnsi="Times New Roman" w:cs="Times New Roman"/>
          <w:bCs/>
          <w:kern w:val="0"/>
          <w:sz w:val="30"/>
          <w:szCs w:val="30"/>
        </w:rPr>
      </w:pPr>
      <w:r w:rsidRPr="006359B7">
        <w:rPr>
          <w:rFonts w:ascii="仿宋_GB2312" w:eastAsia="仿宋_GB2312" w:hint="eastAsia"/>
          <w:bCs/>
          <w:kern w:val="0"/>
          <w:sz w:val="30"/>
          <w:szCs w:val="30"/>
        </w:rPr>
        <w:t>2018年度“三公”经费财政拨款支出共计17.43万元，去年决算数43.72万元，</w:t>
      </w:r>
      <w:r w:rsidR="00A51F65">
        <w:rPr>
          <w:rFonts w:ascii="仿宋_GB2312" w:eastAsia="仿宋_GB2312" w:hint="eastAsia"/>
          <w:bCs/>
          <w:kern w:val="0"/>
          <w:sz w:val="30"/>
          <w:szCs w:val="30"/>
        </w:rPr>
        <w:t>减少</w:t>
      </w:r>
      <w:r w:rsidRPr="006359B7">
        <w:rPr>
          <w:rFonts w:ascii="仿宋_GB2312" w:eastAsia="仿宋_GB2312" w:hint="eastAsia"/>
          <w:bCs/>
          <w:kern w:val="0"/>
          <w:sz w:val="30"/>
          <w:szCs w:val="30"/>
        </w:rPr>
        <w:t>26.29万元。主要原因为采用厉行节约的原则，大大降低了公务接待费用，控制、降低了接待标准。</w:t>
      </w:r>
    </w:p>
    <w:p w:rsidR="00FB5338" w:rsidRPr="006359B7" w:rsidRDefault="00FB5338" w:rsidP="003A5395">
      <w:pPr>
        <w:widowControl/>
        <w:spacing w:line="600" w:lineRule="exact"/>
        <w:ind w:firstLineChars="250" w:firstLine="750"/>
        <w:rPr>
          <w:rFonts w:ascii="Times New Roman" w:eastAsia="仿宋_GB2312" w:hAnsi="Times New Roman" w:cs="Times New Roman"/>
          <w:bCs/>
          <w:kern w:val="0"/>
          <w:sz w:val="30"/>
          <w:szCs w:val="30"/>
        </w:rPr>
      </w:pPr>
      <w:r w:rsidRPr="006359B7">
        <w:rPr>
          <w:rFonts w:ascii="Times New Roman" w:eastAsia="仿宋_GB2312" w:hAnsi="Times New Roman" w:cs="Times New Roman"/>
          <w:bCs/>
          <w:kern w:val="0"/>
          <w:sz w:val="30"/>
          <w:szCs w:val="30"/>
        </w:rPr>
        <w:t>（二）</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三公</w:t>
      </w:r>
      <w:r w:rsidRPr="006359B7">
        <w:rPr>
          <w:rFonts w:ascii="Times New Roman" w:eastAsia="仿宋_GB2312" w:hAnsi="Times New Roman" w:cs="Times New Roman"/>
          <w:bCs/>
          <w:kern w:val="0"/>
          <w:sz w:val="30"/>
          <w:szCs w:val="30"/>
        </w:rPr>
        <w:t>”</w:t>
      </w:r>
      <w:r w:rsidRPr="006359B7">
        <w:rPr>
          <w:rFonts w:ascii="Times New Roman" w:eastAsia="仿宋_GB2312" w:hAnsi="Times New Roman" w:cs="Times New Roman"/>
          <w:bCs/>
          <w:kern w:val="0"/>
          <w:sz w:val="30"/>
          <w:szCs w:val="30"/>
        </w:rPr>
        <w:t>经费财政拨款支出决算具体情况说明。</w:t>
      </w:r>
    </w:p>
    <w:p w:rsidR="007A745B" w:rsidRPr="006359B7" w:rsidRDefault="007A745B" w:rsidP="006359B7">
      <w:pPr>
        <w:spacing w:line="600" w:lineRule="exact"/>
        <w:ind w:firstLineChars="200" w:firstLine="600"/>
        <w:rPr>
          <w:rFonts w:ascii="仿宋_GB2312" w:eastAsia="仿宋_GB2312"/>
          <w:bCs/>
          <w:kern w:val="0"/>
          <w:sz w:val="30"/>
          <w:szCs w:val="30"/>
        </w:rPr>
      </w:pPr>
      <w:r w:rsidRPr="006359B7">
        <w:rPr>
          <w:rFonts w:ascii="仿宋_GB2312" w:eastAsia="仿宋_GB2312" w:hint="eastAsia"/>
          <w:bCs/>
          <w:kern w:val="0"/>
          <w:sz w:val="30"/>
          <w:szCs w:val="30"/>
        </w:rPr>
        <w:t>2018年度因公出国（境）费用为0元，公务用车保有量3辆，运行维护费支出14.65万元，2018年度国内公务接待支出2.78万元。</w:t>
      </w:r>
    </w:p>
    <w:p w:rsidR="00FB5338" w:rsidRPr="006359B7" w:rsidRDefault="00FB5338" w:rsidP="003A5395">
      <w:pPr>
        <w:widowControl/>
        <w:spacing w:line="600" w:lineRule="exact"/>
        <w:ind w:firstLineChars="200" w:firstLine="600"/>
        <w:rPr>
          <w:rFonts w:ascii="Times New Roman" w:eastAsia="仿宋_GB2312" w:hAnsi="Times New Roman" w:cs="Times New Roman"/>
          <w:bCs/>
          <w:kern w:val="0"/>
          <w:sz w:val="30"/>
          <w:szCs w:val="30"/>
        </w:rPr>
      </w:pPr>
      <w:r w:rsidRPr="006359B7">
        <w:rPr>
          <w:rFonts w:ascii="Times New Roman" w:eastAsia="仿宋_GB2312" w:hAnsi="Times New Roman" w:cs="Times New Roman"/>
          <w:bCs/>
          <w:kern w:val="0"/>
          <w:sz w:val="30"/>
          <w:szCs w:val="30"/>
        </w:rPr>
        <w:t>八、政府性基金预算收入支出决算情况</w:t>
      </w:r>
    </w:p>
    <w:p w:rsidR="00FB5338" w:rsidRPr="006359B7" w:rsidRDefault="00FB5338" w:rsidP="003A5395">
      <w:pPr>
        <w:widowControl/>
        <w:spacing w:line="600" w:lineRule="exact"/>
        <w:ind w:firstLineChars="200" w:firstLine="600"/>
        <w:rPr>
          <w:rFonts w:ascii="Times New Roman" w:eastAsia="仿宋_GB2312" w:hAnsi="Times New Roman" w:cs="Times New Roman"/>
          <w:bCs/>
          <w:kern w:val="0"/>
          <w:sz w:val="30"/>
          <w:szCs w:val="30"/>
        </w:rPr>
      </w:pPr>
      <w:r w:rsidRPr="006359B7">
        <w:rPr>
          <w:rFonts w:ascii="Times New Roman" w:eastAsia="仿宋_GB2312" w:hAnsi="Times New Roman" w:cs="Times New Roman" w:hint="eastAsia"/>
          <w:kern w:val="0"/>
          <w:sz w:val="30"/>
          <w:szCs w:val="30"/>
        </w:rPr>
        <w:t>本单位</w:t>
      </w:r>
      <w:r w:rsidR="00370AD3" w:rsidRPr="006359B7">
        <w:rPr>
          <w:rFonts w:ascii="Times New Roman" w:eastAsia="仿宋_GB2312" w:hAnsi="Times New Roman" w:cs="Times New Roman" w:hint="eastAsia"/>
          <w:kern w:val="0"/>
          <w:sz w:val="30"/>
          <w:szCs w:val="30"/>
        </w:rPr>
        <w:t>2018</w:t>
      </w:r>
      <w:r w:rsidR="00370AD3" w:rsidRPr="006359B7">
        <w:rPr>
          <w:rFonts w:ascii="Times New Roman" w:eastAsia="仿宋_GB2312" w:hAnsi="Times New Roman" w:cs="Times New Roman" w:hint="eastAsia"/>
          <w:kern w:val="0"/>
          <w:sz w:val="30"/>
          <w:szCs w:val="30"/>
        </w:rPr>
        <w:t>年度</w:t>
      </w:r>
      <w:r w:rsidRPr="006359B7">
        <w:rPr>
          <w:rFonts w:ascii="Times New Roman" w:eastAsia="仿宋_GB2312" w:hAnsi="Times New Roman" w:cs="Times New Roman" w:hint="eastAsia"/>
          <w:kern w:val="0"/>
          <w:sz w:val="30"/>
          <w:szCs w:val="30"/>
        </w:rPr>
        <w:t>无政府性基金收支</w:t>
      </w:r>
      <w:r w:rsidR="00843304" w:rsidRPr="006359B7">
        <w:rPr>
          <w:rFonts w:ascii="Times New Roman" w:eastAsia="仿宋_GB2312" w:hAnsi="Times New Roman" w:cs="Times New Roman" w:hint="eastAsia"/>
          <w:kern w:val="0"/>
          <w:sz w:val="30"/>
          <w:szCs w:val="30"/>
        </w:rPr>
        <w:t>。</w:t>
      </w:r>
    </w:p>
    <w:p w:rsidR="00FB5338" w:rsidRPr="006359B7" w:rsidRDefault="00FB5338" w:rsidP="003A5395">
      <w:pPr>
        <w:widowControl/>
        <w:spacing w:line="600" w:lineRule="exact"/>
        <w:ind w:firstLineChars="200" w:firstLine="600"/>
        <w:rPr>
          <w:rFonts w:ascii="仿宋_GB2312" w:eastAsia="仿宋_GB2312" w:hAnsi="Times New Roman" w:cs="Times New Roman"/>
          <w:kern w:val="0"/>
          <w:sz w:val="30"/>
          <w:szCs w:val="30"/>
        </w:rPr>
      </w:pPr>
      <w:r w:rsidRPr="006359B7">
        <w:rPr>
          <w:rFonts w:ascii="仿宋_GB2312" w:eastAsia="仿宋_GB2312" w:hAnsi="Times New Roman" w:cs="Times New Roman" w:hint="eastAsia"/>
          <w:kern w:val="0"/>
          <w:sz w:val="30"/>
          <w:szCs w:val="30"/>
        </w:rPr>
        <w:t>九、关于2018年度预算绩效情况说明</w:t>
      </w:r>
    </w:p>
    <w:p w:rsidR="00FB5338" w:rsidRPr="006359B7" w:rsidRDefault="001555D7" w:rsidP="001555D7">
      <w:pPr>
        <w:widowControl/>
        <w:spacing w:line="600" w:lineRule="exact"/>
        <w:ind w:firstLineChars="200" w:firstLine="600"/>
        <w:rPr>
          <w:rFonts w:ascii="仿宋_GB2312" w:eastAsia="仿宋_GB2312" w:hAnsi="Times New Roman" w:cs="Times New Roman"/>
          <w:kern w:val="0"/>
          <w:sz w:val="30"/>
          <w:szCs w:val="30"/>
        </w:rPr>
      </w:pPr>
      <w:r w:rsidRPr="006359B7">
        <w:rPr>
          <w:rFonts w:ascii="仿宋_GB2312" w:eastAsia="仿宋_GB2312" w:hAnsi="Times New Roman" w:cs="Times New Roman" w:hint="eastAsia"/>
          <w:kern w:val="0"/>
          <w:sz w:val="30"/>
          <w:szCs w:val="30"/>
        </w:rPr>
        <w:lastRenderedPageBreak/>
        <w:t>本年度预算绩效管理已全面开展，发展生猪204万头；出栏120万头，发展山羊65万只，出栏35万头，发展家禽1420万羽，出笼785万羽，实现水产品总量24930吨。强制免疫病种畜禽群体常年免疫密度达90%以上；春秋季集中免疫期间应免动物免疫密度达100%;免疫抗体合格率达70%以上。养殖业增加值增长4%；确保不发生区域性重大动物疫情；生猪瘦肉精监测合格率99%以上,饲料产品中“瘦肉精”监测合格率99%以上</w:t>
      </w:r>
      <w:r w:rsidR="001D03C9" w:rsidRPr="006359B7">
        <w:rPr>
          <w:rFonts w:ascii="仿宋_GB2312" w:eastAsia="仿宋_GB2312" w:hAnsi="Times New Roman" w:cs="Times New Roman" w:hint="eastAsia"/>
          <w:kern w:val="0"/>
          <w:sz w:val="30"/>
          <w:szCs w:val="30"/>
        </w:rPr>
        <w:t>。</w:t>
      </w:r>
    </w:p>
    <w:p w:rsidR="00FB5338" w:rsidRPr="006359B7" w:rsidRDefault="00FB5338" w:rsidP="003A5395">
      <w:pPr>
        <w:widowControl/>
        <w:spacing w:line="600" w:lineRule="exact"/>
        <w:ind w:firstLineChars="200" w:firstLine="600"/>
        <w:rPr>
          <w:rFonts w:ascii="仿宋_GB2312" w:eastAsia="仿宋_GB2312" w:hAnsi="Times New Roman" w:cs="Times New Roman"/>
          <w:kern w:val="0"/>
          <w:sz w:val="30"/>
          <w:szCs w:val="30"/>
        </w:rPr>
      </w:pPr>
      <w:r w:rsidRPr="006359B7">
        <w:rPr>
          <w:rFonts w:ascii="仿宋_GB2312" w:eastAsia="仿宋_GB2312" w:hAnsi="Times New Roman" w:cs="Times New Roman" w:hint="eastAsia"/>
          <w:kern w:val="0"/>
          <w:sz w:val="30"/>
          <w:szCs w:val="30"/>
        </w:rPr>
        <w:t>十、其他重要事项</w:t>
      </w:r>
    </w:p>
    <w:p w:rsidR="009F65CE" w:rsidRPr="006359B7" w:rsidRDefault="00FB5338" w:rsidP="009F65CE">
      <w:pPr>
        <w:autoSpaceDE w:val="0"/>
        <w:autoSpaceDN w:val="0"/>
        <w:adjustRightInd w:val="0"/>
        <w:ind w:firstLineChars="200" w:firstLine="600"/>
        <w:jc w:val="left"/>
        <w:rPr>
          <w:rFonts w:ascii="仿宋_GB2312" w:eastAsia="仿宋_GB2312" w:hAnsi="宋体" w:cs="Times New Roman"/>
          <w:kern w:val="0"/>
          <w:sz w:val="30"/>
          <w:szCs w:val="30"/>
        </w:rPr>
      </w:pPr>
      <w:r w:rsidRPr="006359B7">
        <w:rPr>
          <w:rFonts w:ascii="Times New Roman" w:eastAsia="仿宋_GB2312" w:hAnsi="Times New Roman" w:cs="Times New Roman"/>
          <w:kern w:val="0"/>
          <w:sz w:val="30"/>
          <w:szCs w:val="30"/>
        </w:rPr>
        <w:t>（一）</w:t>
      </w:r>
      <w:r w:rsidRPr="006359B7">
        <w:rPr>
          <w:rFonts w:ascii="仿宋_GB2312" w:eastAsia="仿宋_GB2312" w:hAnsi="Times New Roman" w:cs="Times New Roman" w:hint="eastAsia"/>
          <w:kern w:val="0"/>
          <w:sz w:val="30"/>
          <w:szCs w:val="30"/>
        </w:rPr>
        <w:t>机关运行经费支出情况。本部门2018年度机关运行经费支出</w:t>
      </w:r>
      <w:r w:rsidR="00DF6A74" w:rsidRPr="006359B7">
        <w:rPr>
          <w:rFonts w:ascii="仿宋_GB2312" w:eastAsia="仿宋_GB2312" w:hAnsi="Times New Roman" w:cs="Times New Roman" w:hint="eastAsia"/>
          <w:kern w:val="0"/>
          <w:sz w:val="30"/>
          <w:szCs w:val="30"/>
        </w:rPr>
        <w:t>174.51</w:t>
      </w:r>
      <w:r w:rsidRPr="006359B7">
        <w:rPr>
          <w:rFonts w:ascii="仿宋_GB2312" w:eastAsia="仿宋_GB2312" w:hAnsi="Times New Roman" w:cs="Times New Roman" w:hint="eastAsia"/>
          <w:kern w:val="0"/>
          <w:sz w:val="30"/>
          <w:szCs w:val="30"/>
        </w:rPr>
        <w:t xml:space="preserve"> 万元，比年初预算数增加</w:t>
      </w:r>
      <w:r w:rsidR="00DF6A74" w:rsidRPr="006359B7">
        <w:rPr>
          <w:rFonts w:ascii="仿宋_GB2312" w:eastAsia="仿宋_GB2312" w:hAnsi="Times New Roman" w:cs="Times New Roman" w:hint="eastAsia"/>
          <w:kern w:val="0"/>
          <w:sz w:val="30"/>
          <w:szCs w:val="30"/>
        </w:rPr>
        <w:t>65.26</w:t>
      </w:r>
      <w:r w:rsidRPr="006359B7">
        <w:rPr>
          <w:rFonts w:ascii="仿宋_GB2312" w:eastAsia="仿宋_GB2312" w:hAnsi="Times New Roman" w:cs="Times New Roman" w:hint="eastAsia"/>
          <w:kern w:val="0"/>
          <w:sz w:val="30"/>
          <w:szCs w:val="30"/>
        </w:rPr>
        <w:t xml:space="preserve"> 万元，增长</w:t>
      </w:r>
      <w:r w:rsidR="00510C41" w:rsidRPr="006359B7">
        <w:rPr>
          <w:rFonts w:ascii="仿宋_GB2312" w:eastAsia="仿宋_GB2312" w:hAnsi="Times New Roman" w:cs="Times New Roman" w:hint="eastAsia"/>
          <w:kern w:val="0"/>
          <w:sz w:val="30"/>
          <w:szCs w:val="30"/>
        </w:rPr>
        <w:t>59.73</w:t>
      </w:r>
      <w:r w:rsidRPr="006359B7">
        <w:rPr>
          <w:rFonts w:ascii="仿宋_GB2312" w:eastAsia="仿宋_GB2312" w:hAnsi="Times New Roman" w:cs="Times New Roman" w:hint="eastAsia"/>
          <w:kern w:val="0"/>
          <w:sz w:val="30"/>
          <w:szCs w:val="30"/>
        </w:rPr>
        <w:t>%。主要原因是：</w:t>
      </w:r>
      <w:r w:rsidR="009F65CE" w:rsidRPr="006359B7">
        <w:rPr>
          <w:rFonts w:ascii="仿宋_GB2312" w:eastAsia="仿宋_GB2312" w:hAnsi="宋体" w:cs="Times New Roman" w:hint="eastAsia"/>
          <w:kern w:val="0"/>
          <w:sz w:val="30"/>
          <w:szCs w:val="30"/>
        </w:rPr>
        <w:t>机关</w:t>
      </w:r>
      <w:r w:rsidR="00DF6A74" w:rsidRPr="006359B7">
        <w:rPr>
          <w:rFonts w:ascii="仿宋_GB2312" w:eastAsia="仿宋_GB2312" w:hAnsi="宋体" w:cs="Times New Roman" w:hint="eastAsia"/>
          <w:kern w:val="0"/>
          <w:sz w:val="30"/>
          <w:szCs w:val="30"/>
        </w:rPr>
        <w:t>人员增加导致</w:t>
      </w:r>
      <w:r w:rsidR="009F65CE" w:rsidRPr="006359B7">
        <w:rPr>
          <w:rFonts w:ascii="仿宋_GB2312" w:eastAsia="仿宋_GB2312" w:hAnsi="宋体" w:hint="eastAsia"/>
          <w:kern w:val="0"/>
          <w:sz w:val="30"/>
          <w:szCs w:val="30"/>
        </w:rPr>
        <w:t>办公费</w:t>
      </w:r>
      <w:r w:rsidR="00DF6A74" w:rsidRPr="006359B7">
        <w:rPr>
          <w:rFonts w:ascii="仿宋_GB2312" w:eastAsia="仿宋_GB2312" w:hAnsi="宋体" w:hint="eastAsia"/>
          <w:kern w:val="0"/>
          <w:sz w:val="30"/>
          <w:szCs w:val="30"/>
        </w:rPr>
        <w:t>增加</w:t>
      </w:r>
      <w:r w:rsidR="009F65CE" w:rsidRPr="006359B7">
        <w:rPr>
          <w:rFonts w:ascii="仿宋_GB2312" w:eastAsia="仿宋_GB2312" w:hAnsi="宋体" w:hint="eastAsia"/>
          <w:kern w:val="0"/>
          <w:sz w:val="30"/>
          <w:szCs w:val="30"/>
        </w:rPr>
        <w:t>、</w:t>
      </w:r>
      <w:r w:rsidR="009F65CE" w:rsidRPr="006359B7">
        <w:rPr>
          <w:rFonts w:ascii="仿宋_GB2312" w:eastAsia="仿宋_GB2312" w:hAnsi="宋体" w:cs="Times New Roman" w:hint="eastAsia"/>
          <w:kern w:val="0"/>
          <w:sz w:val="30"/>
          <w:szCs w:val="30"/>
        </w:rPr>
        <w:t>维修费增加</w:t>
      </w:r>
      <w:r w:rsidR="00DF6A74" w:rsidRPr="006359B7">
        <w:rPr>
          <w:rFonts w:ascii="仿宋_GB2312" w:eastAsia="仿宋_GB2312" w:hAnsi="宋体" w:cs="Times New Roman" w:hint="eastAsia"/>
          <w:kern w:val="0"/>
          <w:sz w:val="30"/>
          <w:szCs w:val="30"/>
        </w:rPr>
        <w:t>。</w:t>
      </w:r>
    </w:p>
    <w:p w:rsidR="00FB5338" w:rsidRPr="006359B7" w:rsidRDefault="00FB5338" w:rsidP="003A5395">
      <w:pPr>
        <w:autoSpaceDE w:val="0"/>
        <w:autoSpaceDN w:val="0"/>
        <w:adjustRightInd w:val="0"/>
        <w:spacing w:line="600" w:lineRule="exact"/>
        <w:ind w:firstLineChars="200" w:firstLine="600"/>
        <w:rPr>
          <w:rFonts w:ascii="仿宋_GB2312" w:eastAsia="仿宋_GB2312" w:hAnsi="Times New Roman" w:cs="Times New Roman"/>
          <w:kern w:val="0"/>
          <w:sz w:val="30"/>
          <w:szCs w:val="30"/>
        </w:rPr>
      </w:pPr>
      <w:r w:rsidRPr="006359B7">
        <w:rPr>
          <w:rFonts w:ascii="Times New Roman" w:eastAsia="仿宋_GB2312" w:hAnsi="Times New Roman" w:cs="Times New Roman"/>
          <w:kern w:val="0"/>
          <w:sz w:val="30"/>
          <w:szCs w:val="30"/>
        </w:rPr>
        <w:t>（二）政府采购支出情况。本</w:t>
      </w:r>
      <w:r w:rsidRPr="006359B7">
        <w:rPr>
          <w:rFonts w:ascii="仿宋_GB2312" w:eastAsia="仿宋_GB2312" w:hAnsi="Times New Roman" w:cs="Times New Roman" w:hint="eastAsia"/>
          <w:kern w:val="0"/>
          <w:sz w:val="30"/>
          <w:szCs w:val="30"/>
        </w:rPr>
        <w:t>部门2018年度政府采购支出总额</w:t>
      </w:r>
      <w:r w:rsidR="003962B1" w:rsidRPr="006359B7">
        <w:rPr>
          <w:rFonts w:ascii="仿宋_GB2312" w:eastAsia="仿宋_GB2312" w:hAnsi="Times New Roman" w:cs="Times New Roman" w:hint="eastAsia"/>
          <w:kern w:val="0"/>
          <w:sz w:val="30"/>
          <w:szCs w:val="30"/>
        </w:rPr>
        <w:t>49.52</w:t>
      </w:r>
      <w:r w:rsidRPr="006359B7">
        <w:rPr>
          <w:rFonts w:ascii="仿宋_GB2312" w:eastAsia="仿宋_GB2312" w:hAnsi="Times New Roman" w:cs="Times New Roman" w:hint="eastAsia"/>
          <w:kern w:val="0"/>
          <w:sz w:val="30"/>
          <w:szCs w:val="30"/>
        </w:rPr>
        <w:t>万元，其中：政府采购货物支出</w:t>
      </w:r>
      <w:r w:rsidR="003962B1" w:rsidRPr="006359B7">
        <w:rPr>
          <w:rFonts w:ascii="仿宋_GB2312" w:eastAsia="仿宋_GB2312" w:hAnsi="Times New Roman" w:cs="Times New Roman" w:hint="eastAsia"/>
          <w:kern w:val="0"/>
          <w:sz w:val="30"/>
          <w:szCs w:val="30"/>
        </w:rPr>
        <w:t>18.93</w:t>
      </w:r>
      <w:r w:rsidRPr="006359B7">
        <w:rPr>
          <w:rFonts w:ascii="仿宋_GB2312" w:eastAsia="仿宋_GB2312" w:hAnsi="Times New Roman" w:cs="Times New Roman" w:hint="eastAsia"/>
          <w:kern w:val="0"/>
          <w:sz w:val="30"/>
          <w:szCs w:val="30"/>
        </w:rPr>
        <w:t xml:space="preserve"> 万元、政府采购工程支出</w:t>
      </w:r>
      <w:r w:rsidR="00D95EA2"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万元、政府采购服务支出</w:t>
      </w:r>
      <w:r w:rsidR="003962B1" w:rsidRPr="006359B7">
        <w:rPr>
          <w:rFonts w:ascii="仿宋_GB2312" w:eastAsia="仿宋_GB2312" w:hAnsi="Times New Roman" w:cs="Times New Roman" w:hint="eastAsia"/>
          <w:kern w:val="0"/>
          <w:sz w:val="30"/>
          <w:szCs w:val="30"/>
        </w:rPr>
        <w:t>26.99</w:t>
      </w:r>
      <w:r w:rsidRPr="006359B7">
        <w:rPr>
          <w:rFonts w:ascii="仿宋_GB2312" w:eastAsia="仿宋_GB2312" w:hAnsi="Times New Roman" w:cs="Times New Roman" w:hint="eastAsia"/>
          <w:kern w:val="0"/>
          <w:sz w:val="30"/>
          <w:szCs w:val="30"/>
        </w:rPr>
        <w:t>万元。授予中小企业合同金额</w:t>
      </w:r>
      <w:r w:rsidR="00D95EA2"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 xml:space="preserve"> 万元，其中：授予小微企业合同金额</w:t>
      </w:r>
      <w:r w:rsidR="00D95EA2"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 xml:space="preserve"> 万元，占政府采购支出金额的</w:t>
      </w:r>
      <w:r w:rsidR="00D95EA2"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w:t>
      </w:r>
    </w:p>
    <w:p w:rsidR="00FB5338" w:rsidRPr="006359B7" w:rsidRDefault="00FB5338" w:rsidP="003A5395">
      <w:pPr>
        <w:autoSpaceDE w:val="0"/>
        <w:autoSpaceDN w:val="0"/>
        <w:adjustRightInd w:val="0"/>
        <w:spacing w:line="600" w:lineRule="exact"/>
        <w:ind w:firstLineChars="250" w:firstLine="750"/>
        <w:rPr>
          <w:rFonts w:ascii="仿宋_GB2312" w:eastAsia="仿宋_GB2312" w:hAnsi="Times New Roman" w:cs="Times New Roman"/>
          <w:kern w:val="0"/>
          <w:sz w:val="30"/>
          <w:szCs w:val="30"/>
        </w:rPr>
      </w:pPr>
      <w:r w:rsidRPr="006359B7">
        <w:rPr>
          <w:rFonts w:ascii="Times New Roman" w:eastAsia="仿宋_GB2312" w:hAnsi="Times New Roman" w:cs="Times New Roman"/>
          <w:kern w:val="0"/>
          <w:sz w:val="30"/>
          <w:szCs w:val="30"/>
        </w:rPr>
        <w:t>（</w:t>
      </w:r>
      <w:r w:rsidRPr="006359B7">
        <w:rPr>
          <w:rFonts w:ascii="仿宋_GB2312" w:eastAsia="仿宋_GB2312" w:hAnsi="Times New Roman" w:cs="Times New Roman" w:hint="eastAsia"/>
          <w:kern w:val="0"/>
          <w:sz w:val="30"/>
          <w:szCs w:val="30"/>
        </w:rPr>
        <w:t>三）国有资产占用情况。截至2018年12 月31 日，本部门共有车辆</w:t>
      </w:r>
      <w:r w:rsidR="00843304" w:rsidRPr="006359B7">
        <w:rPr>
          <w:rFonts w:ascii="仿宋_GB2312" w:eastAsia="仿宋_GB2312" w:hAnsi="Times New Roman" w:cs="Times New Roman" w:hint="eastAsia"/>
          <w:kern w:val="0"/>
          <w:sz w:val="30"/>
          <w:szCs w:val="30"/>
        </w:rPr>
        <w:t>3</w:t>
      </w:r>
      <w:r w:rsidRPr="006359B7">
        <w:rPr>
          <w:rFonts w:ascii="仿宋_GB2312" w:eastAsia="仿宋_GB2312" w:hAnsi="Times New Roman" w:cs="Times New Roman" w:hint="eastAsia"/>
          <w:kern w:val="0"/>
          <w:sz w:val="30"/>
          <w:szCs w:val="30"/>
        </w:rPr>
        <w:t xml:space="preserve"> 辆，其中，部级领导干部用车</w:t>
      </w:r>
      <w:r w:rsidR="00843304"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辆、一般公务用车</w:t>
      </w:r>
      <w:r w:rsidR="00843304" w:rsidRPr="006359B7">
        <w:rPr>
          <w:rFonts w:ascii="仿宋_GB2312" w:eastAsia="仿宋_GB2312" w:hAnsi="Times New Roman" w:cs="Times New Roman" w:hint="eastAsia"/>
          <w:kern w:val="0"/>
          <w:sz w:val="30"/>
          <w:szCs w:val="30"/>
        </w:rPr>
        <w:t>1</w:t>
      </w:r>
      <w:r w:rsidRPr="006359B7">
        <w:rPr>
          <w:rFonts w:ascii="仿宋_GB2312" w:eastAsia="仿宋_GB2312" w:hAnsi="Times New Roman" w:cs="Times New Roman" w:hint="eastAsia"/>
          <w:kern w:val="0"/>
          <w:sz w:val="30"/>
          <w:szCs w:val="30"/>
        </w:rPr>
        <w:t xml:space="preserve"> 辆、一般执法执勤用车</w:t>
      </w:r>
      <w:r w:rsidR="00843304" w:rsidRPr="006359B7">
        <w:rPr>
          <w:rFonts w:ascii="仿宋_GB2312" w:eastAsia="仿宋_GB2312" w:hAnsi="Times New Roman" w:cs="Times New Roman" w:hint="eastAsia"/>
          <w:kern w:val="0"/>
          <w:sz w:val="30"/>
          <w:szCs w:val="30"/>
        </w:rPr>
        <w:t>2</w:t>
      </w:r>
      <w:r w:rsidRPr="006359B7">
        <w:rPr>
          <w:rFonts w:ascii="仿宋_GB2312" w:eastAsia="仿宋_GB2312" w:hAnsi="Times New Roman" w:cs="Times New Roman" w:hint="eastAsia"/>
          <w:kern w:val="0"/>
          <w:sz w:val="30"/>
          <w:szCs w:val="30"/>
        </w:rPr>
        <w:t xml:space="preserve"> 辆、特种专业技术用车</w:t>
      </w:r>
      <w:r w:rsidR="00843304"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 xml:space="preserve"> 辆、</w:t>
      </w:r>
      <w:r w:rsidR="00A27DAD" w:rsidRPr="006359B7">
        <w:rPr>
          <w:rFonts w:ascii="仿宋_GB2312" w:eastAsia="仿宋_GB2312" w:hAnsi="Times New Roman" w:cs="Times New Roman" w:hint="eastAsia"/>
          <w:kern w:val="0"/>
          <w:sz w:val="30"/>
          <w:szCs w:val="30"/>
        </w:rPr>
        <w:t>无</w:t>
      </w:r>
      <w:r w:rsidRPr="006359B7">
        <w:rPr>
          <w:rFonts w:ascii="仿宋_GB2312" w:eastAsia="仿宋_GB2312" w:hAnsi="Times New Roman" w:cs="Times New Roman" w:hint="eastAsia"/>
          <w:kern w:val="0"/>
          <w:sz w:val="30"/>
          <w:szCs w:val="30"/>
        </w:rPr>
        <w:t>其他用车；单位价值50 万元以上通用设备</w:t>
      </w:r>
      <w:r w:rsidR="00843304"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台（套），单价100 万元以上专用设备</w:t>
      </w:r>
      <w:r w:rsidR="00843304" w:rsidRPr="006359B7">
        <w:rPr>
          <w:rFonts w:ascii="仿宋_GB2312" w:eastAsia="仿宋_GB2312" w:hAnsi="Times New Roman" w:cs="Times New Roman" w:hint="eastAsia"/>
          <w:kern w:val="0"/>
          <w:sz w:val="30"/>
          <w:szCs w:val="30"/>
        </w:rPr>
        <w:t>0</w:t>
      </w:r>
      <w:r w:rsidRPr="006359B7">
        <w:rPr>
          <w:rFonts w:ascii="仿宋_GB2312" w:eastAsia="仿宋_GB2312" w:hAnsi="Times New Roman" w:cs="Times New Roman" w:hint="eastAsia"/>
          <w:kern w:val="0"/>
          <w:sz w:val="30"/>
          <w:szCs w:val="30"/>
        </w:rPr>
        <w:t xml:space="preserve"> 台（套）。</w:t>
      </w:r>
    </w:p>
    <w:p w:rsidR="00FB5338" w:rsidRPr="003A5395" w:rsidRDefault="00FB5338" w:rsidP="00A27DAD">
      <w:pPr>
        <w:widowControl/>
        <w:spacing w:line="600" w:lineRule="exact"/>
        <w:ind w:firstLineChars="150" w:firstLine="450"/>
        <w:rPr>
          <w:rFonts w:ascii="仿宋_GB2312" w:eastAsia="仿宋_GB2312" w:hAnsi="Times New Roman" w:cs="Times New Roman"/>
          <w:sz w:val="30"/>
          <w:szCs w:val="30"/>
        </w:rPr>
      </w:pPr>
      <w:r w:rsidRPr="003A5395">
        <w:rPr>
          <w:rFonts w:ascii="Times New Roman" w:eastAsia="黑体" w:hAnsi="Times New Roman" w:cs="Times New Roman" w:hint="eastAsia"/>
          <w:bCs/>
          <w:kern w:val="0"/>
          <w:sz w:val="30"/>
          <w:szCs w:val="30"/>
        </w:rPr>
        <w:t>第四部分名词解释</w:t>
      </w:r>
    </w:p>
    <w:p w:rsidR="00A27DAD" w:rsidRPr="006359B7" w:rsidRDefault="00A27DAD" w:rsidP="006359B7">
      <w:pPr>
        <w:widowControl/>
        <w:spacing w:line="600" w:lineRule="exact"/>
        <w:ind w:firstLineChars="200" w:firstLine="560"/>
        <w:jc w:val="left"/>
        <w:rPr>
          <w:rFonts w:eastAsia="仿宋_GB2312"/>
          <w:color w:val="000000"/>
          <w:sz w:val="28"/>
          <w:szCs w:val="28"/>
        </w:rPr>
      </w:pPr>
      <w:r w:rsidRPr="006359B7">
        <w:rPr>
          <w:rFonts w:eastAsia="仿宋_GB2312" w:hint="eastAsia"/>
          <w:color w:val="000000"/>
          <w:sz w:val="28"/>
          <w:szCs w:val="28"/>
        </w:rPr>
        <w:t>一、财政拨款收入：指单位从同级财政部门取得的财政预算资金。</w:t>
      </w:r>
    </w:p>
    <w:p w:rsidR="00A27DAD" w:rsidRPr="006359B7" w:rsidRDefault="00A27DAD" w:rsidP="006359B7">
      <w:pPr>
        <w:widowControl/>
        <w:spacing w:line="600" w:lineRule="exact"/>
        <w:ind w:firstLineChars="200" w:firstLine="560"/>
        <w:jc w:val="left"/>
        <w:rPr>
          <w:rFonts w:eastAsia="仿宋_GB2312"/>
          <w:color w:val="000000"/>
          <w:sz w:val="28"/>
          <w:szCs w:val="28"/>
        </w:rPr>
      </w:pPr>
      <w:r w:rsidRPr="006359B7">
        <w:rPr>
          <w:rFonts w:eastAsia="仿宋_GB2312" w:hint="eastAsia"/>
          <w:color w:val="000000"/>
          <w:sz w:val="28"/>
          <w:szCs w:val="28"/>
        </w:rPr>
        <w:lastRenderedPageBreak/>
        <w:t>二、事业收入：指事业单位开展专业业务活动及辅助活动取得的收入。</w:t>
      </w:r>
    </w:p>
    <w:p w:rsidR="00A27DAD" w:rsidRPr="006359B7" w:rsidRDefault="00A27DAD" w:rsidP="006359B7">
      <w:pPr>
        <w:widowControl/>
        <w:spacing w:line="600" w:lineRule="exact"/>
        <w:ind w:firstLineChars="200" w:firstLine="560"/>
        <w:jc w:val="left"/>
        <w:rPr>
          <w:rFonts w:eastAsia="仿宋_GB2312"/>
          <w:color w:val="000000"/>
          <w:sz w:val="28"/>
          <w:szCs w:val="28"/>
        </w:rPr>
      </w:pPr>
      <w:r w:rsidRPr="006359B7">
        <w:rPr>
          <w:rFonts w:eastAsia="仿宋_GB2312" w:hint="eastAsia"/>
          <w:color w:val="000000"/>
          <w:sz w:val="28"/>
          <w:szCs w:val="28"/>
        </w:rPr>
        <w:t>三、经营收入：指事业单位在专业业务活动及其辅助活动之外开展非独立核算经营活动取得的收入。</w:t>
      </w:r>
    </w:p>
    <w:p w:rsidR="00A27DAD" w:rsidRPr="006359B7" w:rsidRDefault="00A27DAD" w:rsidP="006359B7">
      <w:pPr>
        <w:widowControl/>
        <w:spacing w:line="600" w:lineRule="exact"/>
        <w:ind w:firstLineChars="200" w:firstLine="560"/>
        <w:jc w:val="left"/>
        <w:rPr>
          <w:rFonts w:eastAsia="仿宋_GB2312"/>
          <w:color w:val="000000"/>
          <w:sz w:val="28"/>
          <w:szCs w:val="28"/>
        </w:rPr>
      </w:pPr>
      <w:r w:rsidRPr="006359B7">
        <w:rPr>
          <w:rFonts w:eastAsia="仿宋_GB2312" w:hint="eastAsia"/>
          <w:color w:val="000000"/>
          <w:sz w:val="28"/>
          <w:szCs w:val="28"/>
        </w:rPr>
        <w:t>四、其他收入：指单位取得的除上述收入以外的各项收入。</w:t>
      </w:r>
    </w:p>
    <w:p w:rsidR="00A27DAD" w:rsidRPr="006359B7" w:rsidRDefault="00A27DAD" w:rsidP="006359B7">
      <w:pPr>
        <w:widowControl/>
        <w:spacing w:line="600" w:lineRule="exact"/>
        <w:ind w:firstLineChars="200" w:firstLine="560"/>
        <w:jc w:val="left"/>
        <w:rPr>
          <w:rFonts w:eastAsia="仿宋_GB2312"/>
          <w:color w:val="000000"/>
          <w:sz w:val="28"/>
          <w:szCs w:val="28"/>
        </w:rPr>
      </w:pPr>
      <w:r w:rsidRPr="006359B7">
        <w:rPr>
          <w:rFonts w:eastAsia="仿宋_GB2312" w:hint="eastAsia"/>
          <w:color w:val="000000"/>
          <w:sz w:val="28"/>
          <w:szCs w:val="28"/>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605DEC" w:rsidRDefault="00A27DAD" w:rsidP="00B96C65">
      <w:pPr>
        <w:tabs>
          <w:tab w:val="left" w:pos="7560"/>
        </w:tabs>
        <w:adjustRightInd w:val="0"/>
        <w:snapToGrid w:val="0"/>
        <w:spacing w:line="560" w:lineRule="exact"/>
        <w:jc w:val="left"/>
        <w:rPr>
          <w:rFonts w:eastAsia="仿宋_GB2312"/>
          <w:color w:val="000000"/>
          <w:sz w:val="28"/>
          <w:szCs w:val="28"/>
        </w:rPr>
      </w:pPr>
      <w:r w:rsidRPr="006359B7">
        <w:rPr>
          <w:rFonts w:eastAsia="仿宋_GB2312" w:hint="eastAsia"/>
          <w:color w:val="000000"/>
          <w:sz w:val="28"/>
          <w:szCs w:val="28"/>
        </w:rPr>
        <w:t>六、年初结转和结余：指单位以前年度尚未完成、结转到本年按有关规定继续使用的资金。</w:t>
      </w:r>
    </w:p>
    <w:p w:rsidR="00B96C65" w:rsidRPr="00B96C65" w:rsidRDefault="00B96C65" w:rsidP="00B96C65">
      <w:pPr>
        <w:tabs>
          <w:tab w:val="left" w:pos="7560"/>
        </w:tabs>
        <w:adjustRightInd w:val="0"/>
        <w:snapToGrid w:val="0"/>
        <w:spacing w:line="560" w:lineRule="exact"/>
        <w:jc w:val="left"/>
        <w:rPr>
          <w:rFonts w:eastAsia="仿宋_GB2312"/>
          <w:color w:val="000000"/>
          <w:sz w:val="28"/>
          <w:szCs w:val="28"/>
        </w:rPr>
      </w:pPr>
    </w:p>
    <w:p w:rsidR="00605DEC" w:rsidRPr="006359B7" w:rsidRDefault="00605DEC" w:rsidP="006359B7">
      <w:pPr>
        <w:tabs>
          <w:tab w:val="left" w:pos="7560"/>
        </w:tabs>
        <w:adjustRightInd w:val="0"/>
        <w:snapToGrid w:val="0"/>
        <w:spacing w:line="560" w:lineRule="exact"/>
        <w:ind w:firstLineChars="900" w:firstLine="2520"/>
        <w:jc w:val="left"/>
        <w:rPr>
          <w:rFonts w:ascii="黑体" w:eastAsia="黑体" w:hAnsi="黑体" w:cs="Times New Roman"/>
          <w:sz w:val="28"/>
          <w:szCs w:val="28"/>
        </w:rPr>
      </w:pPr>
      <w:r w:rsidRPr="006359B7">
        <w:rPr>
          <w:rFonts w:ascii="黑体" w:eastAsia="黑体" w:hAnsi="黑体" w:cs="Times New Roman"/>
          <w:bCs/>
          <w:sz w:val="28"/>
          <w:szCs w:val="28"/>
        </w:rPr>
        <w:t>部门</w:t>
      </w:r>
      <w:r w:rsidR="00E82DF9">
        <w:rPr>
          <w:rFonts w:ascii="黑体" w:eastAsia="黑体" w:hAnsi="黑体" w:cs="Times New Roman" w:hint="eastAsia"/>
          <w:bCs/>
          <w:sz w:val="28"/>
          <w:szCs w:val="28"/>
        </w:rPr>
        <w:t>决</w:t>
      </w:r>
      <w:r w:rsidRPr="006359B7">
        <w:rPr>
          <w:rFonts w:ascii="黑体" w:eastAsia="黑体" w:hAnsi="黑体" w:cs="Times New Roman"/>
          <w:bCs/>
          <w:sz w:val="28"/>
          <w:szCs w:val="28"/>
        </w:rPr>
        <w:t>算公开表格目录</w:t>
      </w:r>
    </w:p>
    <w:p w:rsidR="00605DEC" w:rsidRPr="006359B7" w:rsidRDefault="00605DEC" w:rsidP="00605DEC">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一、部门收支总表</w:t>
      </w:r>
    </w:p>
    <w:p w:rsidR="00605DEC" w:rsidRPr="006359B7" w:rsidRDefault="00605DEC" w:rsidP="00605DEC">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二、部门收入总表</w:t>
      </w:r>
    </w:p>
    <w:p w:rsidR="00605DEC" w:rsidRPr="006359B7" w:rsidRDefault="00605DEC" w:rsidP="00605DEC">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三、</w:t>
      </w:r>
      <w:r w:rsidRPr="006359B7">
        <w:rPr>
          <w:rFonts w:ascii="Calibri" w:eastAsia="仿宋_GB2312" w:hAnsi="Calibri" w:cs="Times New Roman"/>
          <w:color w:val="000000"/>
          <w:kern w:val="0"/>
          <w:sz w:val="28"/>
          <w:szCs w:val="28"/>
        </w:rPr>
        <w:t>部门支出总表</w:t>
      </w:r>
    </w:p>
    <w:p w:rsidR="00605DEC" w:rsidRPr="006359B7" w:rsidRDefault="00605DEC" w:rsidP="00605DEC">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四、</w:t>
      </w:r>
      <w:r w:rsidRPr="006359B7">
        <w:rPr>
          <w:rFonts w:ascii="Calibri" w:eastAsia="仿宋_GB2312" w:hAnsi="Calibri" w:cs="Times New Roman" w:hint="eastAsia"/>
          <w:bCs/>
          <w:kern w:val="0"/>
          <w:sz w:val="28"/>
          <w:szCs w:val="28"/>
        </w:rPr>
        <w:t>财政拨款收入支出</w:t>
      </w:r>
      <w:r w:rsidRPr="006359B7">
        <w:rPr>
          <w:rFonts w:ascii="Calibri" w:eastAsia="仿宋_GB2312" w:hAnsi="Calibri" w:cs="Times New Roman" w:hint="eastAsia"/>
          <w:color w:val="000000"/>
          <w:kern w:val="0"/>
          <w:sz w:val="28"/>
          <w:szCs w:val="28"/>
        </w:rPr>
        <w:t>决算</w:t>
      </w:r>
      <w:r w:rsidRPr="006359B7">
        <w:rPr>
          <w:rFonts w:ascii="Calibri" w:eastAsia="仿宋_GB2312" w:hAnsi="Calibri" w:cs="Times New Roman"/>
          <w:color w:val="000000"/>
          <w:kern w:val="0"/>
          <w:sz w:val="28"/>
          <w:szCs w:val="28"/>
        </w:rPr>
        <w:t>总表</w:t>
      </w:r>
    </w:p>
    <w:p w:rsidR="00605DEC" w:rsidRPr="006359B7" w:rsidRDefault="00605DEC" w:rsidP="00605DEC">
      <w:pPr>
        <w:widowControl/>
        <w:shd w:val="clear" w:color="auto" w:fill="FFFFFF"/>
        <w:spacing w:line="600" w:lineRule="exact"/>
        <w:jc w:val="left"/>
        <w:rPr>
          <w:rFonts w:ascii="Calibri" w:eastAsia="仿宋_GB2312" w:hAnsi="Calibri" w:cs="Times New Roman"/>
          <w:color w:val="000000"/>
          <w:kern w:val="0"/>
          <w:sz w:val="28"/>
          <w:szCs w:val="28"/>
        </w:rPr>
      </w:pPr>
      <w:r w:rsidRPr="006359B7">
        <w:rPr>
          <w:rFonts w:ascii="Calibri" w:eastAsia="仿宋_GB2312" w:hAnsi="Calibri" w:cs="Times New Roman"/>
          <w:bCs/>
          <w:kern w:val="0"/>
          <w:sz w:val="28"/>
          <w:szCs w:val="28"/>
        </w:rPr>
        <w:t>五、</w:t>
      </w:r>
      <w:r w:rsidRPr="006359B7">
        <w:rPr>
          <w:rFonts w:ascii="Calibri" w:eastAsia="仿宋_GB2312" w:hAnsi="Calibri" w:cs="Times New Roman" w:hint="eastAsia"/>
          <w:bCs/>
          <w:kern w:val="0"/>
          <w:sz w:val="28"/>
          <w:szCs w:val="28"/>
        </w:rPr>
        <w:t>一般公共预算财政拨款支出决算表</w:t>
      </w:r>
    </w:p>
    <w:p w:rsidR="00605DEC" w:rsidRPr="006359B7" w:rsidRDefault="00605DEC" w:rsidP="00605DEC">
      <w:pPr>
        <w:widowControl/>
        <w:spacing w:line="600" w:lineRule="exact"/>
        <w:rPr>
          <w:rFonts w:ascii="Calibri" w:eastAsia="仿宋_GB2312" w:hAnsi="Calibri" w:cs="Times New Roman"/>
          <w:bCs/>
          <w:kern w:val="0"/>
          <w:sz w:val="28"/>
          <w:szCs w:val="28"/>
        </w:rPr>
      </w:pPr>
      <w:r w:rsidRPr="006359B7">
        <w:rPr>
          <w:rFonts w:ascii="Calibri" w:eastAsia="仿宋_GB2312" w:hAnsi="Calibri" w:cs="Times New Roman"/>
          <w:bCs/>
          <w:kern w:val="0"/>
          <w:sz w:val="28"/>
          <w:szCs w:val="28"/>
        </w:rPr>
        <w:t>六、</w:t>
      </w:r>
      <w:r w:rsidRPr="006359B7">
        <w:rPr>
          <w:rFonts w:ascii="Calibri" w:eastAsia="仿宋_GB2312" w:hAnsi="Calibri" w:cs="Times New Roman" w:hint="eastAsia"/>
          <w:bCs/>
          <w:kern w:val="0"/>
          <w:sz w:val="28"/>
          <w:szCs w:val="28"/>
        </w:rPr>
        <w:t>一般公共预算财政拨款基本支出决算表</w:t>
      </w:r>
    </w:p>
    <w:p w:rsidR="00605DEC" w:rsidRPr="00792396" w:rsidRDefault="00605DEC" w:rsidP="00792396">
      <w:pPr>
        <w:pStyle w:val="a6"/>
        <w:widowControl/>
        <w:numPr>
          <w:ilvl w:val="0"/>
          <w:numId w:val="2"/>
        </w:numPr>
        <w:spacing w:line="600" w:lineRule="exact"/>
        <w:ind w:firstLineChars="0"/>
        <w:rPr>
          <w:rFonts w:ascii="Calibri" w:eastAsia="仿宋_GB2312" w:hAnsi="Calibri" w:cs="Times New Roman"/>
          <w:bCs/>
          <w:kern w:val="0"/>
          <w:sz w:val="28"/>
          <w:szCs w:val="28"/>
        </w:rPr>
      </w:pPr>
      <w:r w:rsidRPr="00792396">
        <w:rPr>
          <w:rFonts w:ascii="Calibri" w:eastAsia="仿宋_GB2312" w:hAnsi="Calibri" w:cs="Times New Roman"/>
          <w:color w:val="000000"/>
          <w:kern w:val="0"/>
          <w:sz w:val="28"/>
          <w:szCs w:val="28"/>
        </w:rPr>
        <w:t>一般公共预算</w:t>
      </w:r>
      <w:r w:rsidRPr="00792396">
        <w:rPr>
          <w:rFonts w:ascii="Calibri" w:eastAsia="仿宋_GB2312" w:hAnsi="Calibri" w:cs="Times New Roman" w:hint="eastAsia"/>
          <w:color w:val="000000"/>
          <w:kern w:val="0"/>
          <w:sz w:val="28"/>
          <w:szCs w:val="28"/>
        </w:rPr>
        <w:t>财政拨款“三公”经费支出决算表</w:t>
      </w:r>
    </w:p>
    <w:p w:rsidR="00605DEC" w:rsidRPr="006359B7" w:rsidRDefault="00792396" w:rsidP="00792396">
      <w:pPr>
        <w:widowControl/>
        <w:spacing w:line="600" w:lineRule="exact"/>
        <w:ind w:rightChars="-149" w:right="-313"/>
        <w:rPr>
          <w:rFonts w:ascii="Calibri" w:eastAsia="仿宋_GB2312" w:hAnsi="Calibri" w:cs="Times New Roman"/>
          <w:bCs/>
          <w:kern w:val="0"/>
          <w:sz w:val="28"/>
          <w:szCs w:val="28"/>
        </w:rPr>
      </w:pPr>
      <w:r>
        <w:rPr>
          <w:rFonts w:ascii="Calibri" w:eastAsia="仿宋_GB2312" w:hAnsi="Calibri" w:cs="Times New Roman" w:hint="eastAsia"/>
          <w:color w:val="000000"/>
          <w:kern w:val="0"/>
          <w:sz w:val="28"/>
          <w:szCs w:val="28"/>
        </w:rPr>
        <w:t>八、</w:t>
      </w:r>
      <w:r w:rsidR="00605DEC" w:rsidRPr="006359B7">
        <w:rPr>
          <w:rFonts w:ascii="Calibri" w:eastAsia="仿宋_GB2312" w:hAnsi="Calibri" w:cs="Times New Roman" w:hint="eastAsia"/>
          <w:color w:val="000000"/>
          <w:kern w:val="0"/>
          <w:sz w:val="28"/>
          <w:szCs w:val="28"/>
        </w:rPr>
        <w:t>政府性基金预算财政拨款收入支出决算表</w:t>
      </w:r>
    </w:p>
    <w:p w:rsidR="00605DEC" w:rsidRDefault="00605DEC" w:rsidP="00605DEC">
      <w:pPr>
        <w:widowControl/>
        <w:spacing w:line="600" w:lineRule="exact"/>
        <w:ind w:rightChars="-149" w:right="-313"/>
        <w:rPr>
          <w:rFonts w:ascii="Calibri" w:eastAsia="仿宋_GB2312" w:hAnsi="Calibri" w:cs="Times New Roman"/>
          <w:bCs/>
          <w:kern w:val="0"/>
          <w:sz w:val="32"/>
          <w:szCs w:val="32"/>
        </w:rPr>
      </w:pPr>
    </w:p>
    <w:p w:rsidR="00FF4EAA" w:rsidRPr="003A5395" w:rsidRDefault="00FF4EAA">
      <w:pPr>
        <w:rPr>
          <w:sz w:val="30"/>
          <w:szCs w:val="30"/>
        </w:rPr>
      </w:pPr>
      <w:bookmarkStart w:id="0" w:name="_GoBack"/>
      <w:bookmarkEnd w:id="0"/>
    </w:p>
    <w:sectPr w:rsidR="00FF4EAA" w:rsidRPr="003A5395" w:rsidSect="00E729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661" w:rsidRDefault="005D3661" w:rsidP="00FB5338">
      <w:r>
        <w:separator/>
      </w:r>
    </w:p>
  </w:endnote>
  <w:endnote w:type="continuationSeparator" w:id="0">
    <w:p w:rsidR="005D3661" w:rsidRDefault="005D3661" w:rsidP="00FB5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5D3661" w:rsidP="0094203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10547A" w:rsidP="00277713">
    <w:pPr>
      <w:pStyle w:val="a4"/>
      <w:ind w:firstLine="482"/>
      <w:jc w:val="center"/>
    </w:pPr>
    <w:r>
      <w:rPr>
        <w:rFonts w:hint="eastAsia"/>
        <w:b/>
        <w:sz w:val="24"/>
        <w:szCs w:val="24"/>
      </w:rPr>
      <w:t>－</w:t>
    </w:r>
    <w:r w:rsidR="006406F9" w:rsidRPr="005320D8">
      <w:rPr>
        <w:rFonts w:ascii="Arial" w:hAnsi="Arial" w:cs="Arial"/>
        <w:b/>
        <w:sz w:val="21"/>
        <w:szCs w:val="21"/>
      </w:rPr>
      <w:fldChar w:fldCharType="begin"/>
    </w:r>
    <w:r w:rsidRPr="005320D8">
      <w:rPr>
        <w:rFonts w:ascii="Arial" w:hAnsi="Arial" w:cs="Arial"/>
        <w:b/>
        <w:sz w:val="21"/>
        <w:szCs w:val="21"/>
      </w:rPr>
      <w:instrText>PAGE</w:instrText>
    </w:r>
    <w:r w:rsidR="006406F9" w:rsidRPr="005320D8">
      <w:rPr>
        <w:rFonts w:ascii="Arial" w:hAnsi="Arial" w:cs="Arial"/>
        <w:b/>
        <w:sz w:val="21"/>
        <w:szCs w:val="21"/>
      </w:rPr>
      <w:fldChar w:fldCharType="separate"/>
    </w:r>
    <w:r w:rsidR="00792396">
      <w:rPr>
        <w:rFonts w:ascii="Arial" w:hAnsi="Arial" w:cs="Arial"/>
        <w:b/>
        <w:noProof/>
        <w:sz w:val="21"/>
        <w:szCs w:val="21"/>
      </w:rPr>
      <w:t>10</w:t>
    </w:r>
    <w:r w:rsidR="006406F9" w:rsidRPr="005320D8">
      <w:rPr>
        <w:rFonts w:ascii="Arial" w:hAnsi="Arial" w:cs="Arial"/>
        <w:b/>
        <w:sz w:val="21"/>
        <w:szCs w:val="21"/>
      </w:rPr>
      <w:fldChar w:fldCharType="end"/>
    </w:r>
    <w:r>
      <w:rPr>
        <w:rFonts w:hint="eastAsia"/>
        <w:b/>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5D3661" w:rsidP="0094203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661" w:rsidRDefault="005D3661" w:rsidP="00FB5338">
      <w:r>
        <w:separator/>
      </w:r>
    </w:p>
  </w:footnote>
  <w:footnote w:type="continuationSeparator" w:id="0">
    <w:p w:rsidR="005D3661" w:rsidRDefault="005D3661" w:rsidP="00FB5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5D3661" w:rsidP="0094203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5D3661" w:rsidP="00A51F65">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5D3661" w:rsidP="0094203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99F4"/>
    <w:multiLevelType w:val="singleLevel"/>
    <w:tmpl w:val="F3FA659A"/>
    <w:lvl w:ilvl="0">
      <w:start w:val="8"/>
      <w:numFmt w:val="chineseCounting"/>
      <w:suff w:val="nothing"/>
      <w:lvlText w:val="%1、"/>
      <w:lvlJc w:val="left"/>
      <w:rPr>
        <w:rFonts w:hint="eastAsia"/>
        <w:lang w:val="en-US"/>
      </w:rPr>
    </w:lvl>
  </w:abstractNum>
  <w:abstractNum w:abstractNumId="1">
    <w:nsid w:val="62F518A1"/>
    <w:multiLevelType w:val="hybridMultilevel"/>
    <w:tmpl w:val="8DBCFA62"/>
    <w:lvl w:ilvl="0" w:tplc="70E8E3AA">
      <w:start w:val="7"/>
      <w:numFmt w:val="japaneseCounting"/>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A8E"/>
    <w:rsid w:val="0000396C"/>
    <w:rsid w:val="00014F8D"/>
    <w:rsid w:val="0002580F"/>
    <w:rsid w:val="00045381"/>
    <w:rsid w:val="00045448"/>
    <w:rsid w:val="00053B5E"/>
    <w:rsid w:val="00063E5A"/>
    <w:rsid w:val="00067E96"/>
    <w:rsid w:val="00071237"/>
    <w:rsid w:val="000722E1"/>
    <w:rsid w:val="000B0A22"/>
    <w:rsid w:val="000B4B6D"/>
    <w:rsid w:val="000D6264"/>
    <w:rsid w:val="000D67F9"/>
    <w:rsid w:val="000D734F"/>
    <w:rsid w:val="0010547A"/>
    <w:rsid w:val="0010719C"/>
    <w:rsid w:val="001126DE"/>
    <w:rsid w:val="001156D1"/>
    <w:rsid w:val="00121BEB"/>
    <w:rsid w:val="00121CF7"/>
    <w:rsid w:val="001313C1"/>
    <w:rsid w:val="0013198D"/>
    <w:rsid w:val="001364FA"/>
    <w:rsid w:val="001374CC"/>
    <w:rsid w:val="0014319B"/>
    <w:rsid w:val="001555D7"/>
    <w:rsid w:val="0016239A"/>
    <w:rsid w:val="0017134F"/>
    <w:rsid w:val="001738C6"/>
    <w:rsid w:val="00196737"/>
    <w:rsid w:val="001B2D55"/>
    <w:rsid w:val="001B405B"/>
    <w:rsid w:val="001C55ED"/>
    <w:rsid w:val="001C659F"/>
    <w:rsid w:val="001C76D8"/>
    <w:rsid w:val="001C7DF1"/>
    <w:rsid w:val="001D03C9"/>
    <w:rsid w:val="001D0B9C"/>
    <w:rsid w:val="001F2ECD"/>
    <w:rsid w:val="001F6302"/>
    <w:rsid w:val="00202062"/>
    <w:rsid w:val="00221C69"/>
    <w:rsid w:val="0022273F"/>
    <w:rsid w:val="00223992"/>
    <w:rsid w:val="00243A34"/>
    <w:rsid w:val="00280052"/>
    <w:rsid w:val="002831E7"/>
    <w:rsid w:val="00287575"/>
    <w:rsid w:val="002E15C8"/>
    <w:rsid w:val="002E53F4"/>
    <w:rsid w:val="002F06C2"/>
    <w:rsid w:val="002F3363"/>
    <w:rsid w:val="002F7152"/>
    <w:rsid w:val="00302072"/>
    <w:rsid w:val="00312528"/>
    <w:rsid w:val="0032659A"/>
    <w:rsid w:val="00331212"/>
    <w:rsid w:val="003368E2"/>
    <w:rsid w:val="00342ACE"/>
    <w:rsid w:val="0034481E"/>
    <w:rsid w:val="00366933"/>
    <w:rsid w:val="00370AD3"/>
    <w:rsid w:val="003946BD"/>
    <w:rsid w:val="003962B1"/>
    <w:rsid w:val="003A0E7D"/>
    <w:rsid w:val="003A5395"/>
    <w:rsid w:val="003B595F"/>
    <w:rsid w:val="003B62C4"/>
    <w:rsid w:val="003C0E07"/>
    <w:rsid w:val="003C55FC"/>
    <w:rsid w:val="003D12D8"/>
    <w:rsid w:val="003D44AC"/>
    <w:rsid w:val="003D6D54"/>
    <w:rsid w:val="003E6AD9"/>
    <w:rsid w:val="003F0B3B"/>
    <w:rsid w:val="003F41CA"/>
    <w:rsid w:val="00404E19"/>
    <w:rsid w:val="004171DA"/>
    <w:rsid w:val="0042466C"/>
    <w:rsid w:val="00427E6F"/>
    <w:rsid w:val="004428B6"/>
    <w:rsid w:val="00443EB8"/>
    <w:rsid w:val="00445114"/>
    <w:rsid w:val="00446B1E"/>
    <w:rsid w:val="00456DB2"/>
    <w:rsid w:val="004663EB"/>
    <w:rsid w:val="00474309"/>
    <w:rsid w:val="004908FF"/>
    <w:rsid w:val="00490C44"/>
    <w:rsid w:val="00490D3D"/>
    <w:rsid w:val="004A03D3"/>
    <w:rsid w:val="004A1A17"/>
    <w:rsid w:val="004A5F66"/>
    <w:rsid w:val="004B292D"/>
    <w:rsid w:val="004C0935"/>
    <w:rsid w:val="004C441C"/>
    <w:rsid w:val="004C63C5"/>
    <w:rsid w:val="004C668D"/>
    <w:rsid w:val="004E3160"/>
    <w:rsid w:val="004E6C9F"/>
    <w:rsid w:val="004F2857"/>
    <w:rsid w:val="00510C41"/>
    <w:rsid w:val="00512960"/>
    <w:rsid w:val="0051730E"/>
    <w:rsid w:val="00531E52"/>
    <w:rsid w:val="0054376C"/>
    <w:rsid w:val="00554ABF"/>
    <w:rsid w:val="00557DB6"/>
    <w:rsid w:val="00561D91"/>
    <w:rsid w:val="005625A1"/>
    <w:rsid w:val="00572BE2"/>
    <w:rsid w:val="00582561"/>
    <w:rsid w:val="00585B8A"/>
    <w:rsid w:val="00590662"/>
    <w:rsid w:val="005A23EB"/>
    <w:rsid w:val="005A750C"/>
    <w:rsid w:val="005B0C2A"/>
    <w:rsid w:val="005B7510"/>
    <w:rsid w:val="005C6820"/>
    <w:rsid w:val="005D2748"/>
    <w:rsid w:val="005D3661"/>
    <w:rsid w:val="005D3D52"/>
    <w:rsid w:val="005E7021"/>
    <w:rsid w:val="005F2BCA"/>
    <w:rsid w:val="00605DEC"/>
    <w:rsid w:val="0060681D"/>
    <w:rsid w:val="00613124"/>
    <w:rsid w:val="006266A6"/>
    <w:rsid w:val="006359B7"/>
    <w:rsid w:val="006406F9"/>
    <w:rsid w:val="006500DF"/>
    <w:rsid w:val="00655CE1"/>
    <w:rsid w:val="00655FC1"/>
    <w:rsid w:val="00674220"/>
    <w:rsid w:val="00675927"/>
    <w:rsid w:val="006915FE"/>
    <w:rsid w:val="00696B51"/>
    <w:rsid w:val="006C4007"/>
    <w:rsid w:val="006E4423"/>
    <w:rsid w:val="007009FC"/>
    <w:rsid w:val="007022E9"/>
    <w:rsid w:val="00713E89"/>
    <w:rsid w:val="0072314F"/>
    <w:rsid w:val="0073023B"/>
    <w:rsid w:val="00732BCB"/>
    <w:rsid w:val="00742295"/>
    <w:rsid w:val="0075782C"/>
    <w:rsid w:val="00760D69"/>
    <w:rsid w:val="00762EFC"/>
    <w:rsid w:val="0077261D"/>
    <w:rsid w:val="00781171"/>
    <w:rsid w:val="007835E0"/>
    <w:rsid w:val="0078383A"/>
    <w:rsid w:val="00787EE9"/>
    <w:rsid w:val="0079157A"/>
    <w:rsid w:val="00792396"/>
    <w:rsid w:val="007942A0"/>
    <w:rsid w:val="007A2DC2"/>
    <w:rsid w:val="007A745B"/>
    <w:rsid w:val="007B0008"/>
    <w:rsid w:val="007B443C"/>
    <w:rsid w:val="007B4E49"/>
    <w:rsid w:val="007D0245"/>
    <w:rsid w:val="007D620F"/>
    <w:rsid w:val="007D7671"/>
    <w:rsid w:val="007F6521"/>
    <w:rsid w:val="00823D36"/>
    <w:rsid w:val="00825C8A"/>
    <w:rsid w:val="00842795"/>
    <w:rsid w:val="00843304"/>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A5FE0"/>
    <w:rsid w:val="008C0D0B"/>
    <w:rsid w:val="008F3807"/>
    <w:rsid w:val="008F7BE8"/>
    <w:rsid w:val="009029C4"/>
    <w:rsid w:val="00902D71"/>
    <w:rsid w:val="00905F3C"/>
    <w:rsid w:val="009138F9"/>
    <w:rsid w:val="00926A56"/>
    <w:rsid w:val="00955403"/>
    <w:rsid w:val="00965253"/>
    <w:rsid w:val="009664AF"/>
    <w:rsid w:val="00975F03"/>
    <w:rsid w:val="00980BD5"/>
    <w:rsid w:val="00981F5C"/>
    <w:rsid w:val="009829F6"/>
    <w:rsid w:val="009A4497"/>
    <w:rsid w:val="009A5E64"/>
    <w:rsid w:val="009A623D"/>
    <w:rsid w:val="009B0BE9"/>
    <w:rsid w:val="009D4755"/>
    <w:rsid w:val="009E412D"/>
    <w:rsid w:val="009F0E87"/>
    <w:rsid w:val="009F280A"/>
    <w:rsid w:val="009F4F41"/>
    <w:rsid w:val="009F65CE"/>
    <w:rsid w:val="00A0516B"/>
    <w:rsid w:val="00A141F0"/>
    <w:rsid w:val="00A16602"/>
    <w:rsid w:val="00A175D1"/>
    <w:rsid w:val="00A245FF"/>
    <w:rsid w:val="00A27DAD"/>
    <w:rsid w:val="00A3341D"/>
    <w:rsid w:val="00A374E2"/>
    <w:rsid w:val="00A45175"/>
    <w:rsid w:val="00A51F65"/>
    <w:rsid w:val="00A611F5"/>
    <w:rsid w:val="00A731F2"/>
    <w:rsid w:val="00A80FA9"/>
    <w:rsid w:val="00A8613A"/>
    <w:rsid w:val="00A871BD"/>
    <w:rsid w:val="00A91538"/>
    <w:rsid w:val="00A9678D"/>
    <w:rsid w:val="00AB457D"/>
    <w:rsid w:val="00AB6999"/>
    <w:rsid w:val="00AC016C"/>
    <w:rsid w:val="00AC32DE"/>
    <w:rsid w:val="00AD185D"/>
    <w:rsid w:val="00AE1E13"/>
    <w:rsid w:val="00AE4383"/>
    <w:rsid w:val="00B0686B"/>
    <w:rsid w:val="00B06E86"/>
    <w:rsid w:val="00B135B5"/>
    <w:rsid w:val="00B13E85"/>
    <w:rsid w:val="00B176BC"/>
    <w:rsid w:val="00B17889"/>
    <w:rsid w:val="00B21AE5"/>
    <w:rsid w:val="00B355BF"/>
    <w:rsid w:val="00B50B06"/>
    <w:rsid w:val="00B65C92"/>
    <w:rsid w:val="00B7432F"/>
    <w:rsid w:val="00B8368D"/>
    <w:rsid w:val="00B83ABC"/>
    <w:rsid w:val="00B96C65"/>
    <w:rsid w:val="00BA02F4"/>
    <w:rsid w:val="00BA1FA2"/>
    <w:rsid w:val="00BB7F44"/>
    <w:rsid w:val="00BC22FC"/>
    <w:rsid w:val="00BC297B"/>
    <w:rsid w:val="00BC4C4B"/>
    <w:rsid w:val="00BD1569"/>
    <w:rsid w:val="00BF1F0B"/>
    <w:rsid w:val="00BF5CE1"/>
    <w:rsid w:val="00C049CB"/>
    <w:rsid w:val="00C101E7"/>
    <w:rsid w:val="00C1573F"/>
    <w:rsid w:val="00C16682"/>
    <w:rsid w:val="00C17609"/>
    <w:rsid w:val="00C300E5"/>
    <w:rsid w:val="00C359CB"/>
    <w:rsid w:val="00C41C77"/>
    <w:rsid w:val="00C43075"/>
    <w:rsid w:val="00C82E51"/>
    <w:rsid w:val="00CA71E9"/>
    <w:rsid w:val="00CC196A"/>
    <w:rsid w:val="00CD61FA"/>
    <w:rsid w:val="00CE4DDF"/>
    <w:rsid w:val="00D13682"/>
    <w:rsid w:val="00D255AE"/>
    <w:rsid w:val="00D330AF"/>
    <w:rsid w:val="00D35238"/>
    <w:rsid w:val="00D41BBD"/>
    <w:rsid w:val="00D42FE2"/>
    <w:rsid w:val="00D51828"/>
    <w:rsid w:val="00D56461"/>
    <w:rsid w:val="00D62947"/>
    <w:rsid w:val="00D73FB9"/>
    <w:rsid w:val="00D75082"/>
    <w:rsid w:val="00D813EB"/>
    <w:rsid w:val="00D84A8E"/>
    <w:rsid w:val="00D852B2"/>
    <w:rsid w:val="00D9054A"/>
    <w:rsid w:val="00D9071A"/>
    <w:rsid w:val="00D920E8"/>
    <w:rsid w:val="00D94414"/>
    <w:rsid w:val="00D95EA2"/>
    <w:rsid w:val="00DA7CF2"/>
    <w:rsid w:val="00DD1392"/>
    <w:rsid w:val="00DD5ADA"/>
    <w:rsid w:val="00DF0617"/>
    <w:rsid w:val="00DF4BBF"/>
    <w:rsid w:val="00DF6A74"/>
    <w:rsid w:val="00E1743B"/>
    <w:rsid w:val="00E3306E"/>
    <w:rsid w:val="00E53BC4"/>
    <w:rsid w:val="00E60FB5"/>
    <w:rsid w:val="00E8128F"/>
    <w:rsid w:val="00E82DF9"/>
    <w:rsid w:val="00E843F6"/>
    <w:rsid w:val="00E91D5F"/>
    <w:rsid w:val="00E96CD5"/>
    <w:rsid w:val="00EA7A53"/>
    <w:rsid w:val="00EB45A4"/>
    <w:rsid w:val="00EB4CDE"/>
    <w:rsid w:val="00EC22E6"/>
    <w:rsid w:val="00EF0B41"/>
    <w:rsid w:val="00F0012A"/>
    <w:rsid w:val="00F006CE"/>
    <w:rsid w:val="00F075F4"/>
    <w:rsid w:val="00F10A28"/>
    <w:rsid w:val="00F41E14"/>
    <w:rsid w:val="00F5057A"/>
    <w:rsid w:val="00F50F98"/>
    <w:rsid w:val="00F6480A"/>
    <w:rsid w:val="00F67AB7"/>
    <w:rsid w:val="00F83ECE"/>
    <w:rsid w:val="00F84841"/>
    <w:rsid w:val="00F91A31"/>
    <w:rsid w:val="00F94C2E"/>
    <w:rsid w:val="00FB50AD"/>
    <w:rsid w:val="00FB5338"/>
    <w:rsid w:val="00FC11B7"/>
    <w:rsid w:val="00FC58E4"/>
    <w:rsid w:val="00FD2D41"/>
    <w:rsid w:val="00FD2F56"/>
    <w:rsid w:val="00FD4F8E"/>
    <w:rsid w:val="00FF4EAA"/>
    <w:rsid w:val="00FF517E"/>
    <w:rsid w:val="00FF5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 w:type="character" w:customStyle="1" w:styleId="15">
    <w:name w:val="15"/>
    <w:basedOn w:val="a0"/>
    <w:qFormat/>
    <w:rsid w:val="00045448"/>
    <w:rPr>
      <w:rFonts w:ascii="Times New Roman" w:eastAsia="楷体_GB2312" w:hAnsi="Times New Roman" w:cs="楷体_GB2312" w:hint="default"/>
      <w:sz w:val="24"/>
      <w:szCs w:val="24"/>
    </w:rPr>
  </w:style>
  <w:style w:type="paragraph" w:styleId="a6">
    <w:name w:val="List Paragraph"/>
    <w:basedOn w:val="a"/>
    <w:uiPriority w:val="34"/>
    <w:qFormat/>
    <w:rsid w:val="007A74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s>
</file>

<file path=word/webSettings.xml><?xml version="1.0" encoding="utf-8"?>
<w:webSettings xmlns:r="http://schemas.openxmlformats.org/officeDocument/2006/relationships" xmlns:w="http://schemas.openxmlformats.org/wordprocessingml/2006/main">
  <w:divs>
    <w:div w:id="456608742">
      <w:bodyDiv w:val="1"/>
      <w:marLeft w:val="0"/>
      <w:marRight w:val="0"/>
      <w:marTop w:val="0"/>
      <w:marBottom w:val="0"/>
      <w:divBdr>
        <w:top w:val="none" w:sz="0" w:space="0" w:color="auto"/>
        <w:left w:val="none" w:sz="0" w:space="0" w:color="auto"/>
        <w:bottom w:val="none" w:sz="0" w:space="0" w:color="auto"/>
        <w:right w:val="none" w:sz="0" w:space="0" w:color="auto"/>
      </w:divBdr>
    </w:div>
    <w:div w:id="488524932">
      <w:bodyDiv w:val="1"/>
      <w:marLeft w:val="0"/>
      <w:marRight w:val="0"/>
      <w:marTop w:val="0"/>
      <w:marBottom w:val="0"/>
      <w:divBdr>
        <w:top w:val="none" w:sz="0" w:space="0" w:color="auto"/>
        <w:left w:val="none" w:sz="0" w:space="0" w:color="auto"/>
        <w:bottom w:val="none" w:sz="0" w:space="0" w:color="auto"/>
        <w:right w:val="none" w:sz="0" w:space="0" w:color="auto"/>
      </w:divBdr>
    </w:div>
    <w:div w:id="687365647">
      <w:bodyDiv w:val="1"/>
      <w:marLeft w:val="0"/>
      <w:marRight w:val="0"/>
      <w:marTop w:val="0"/>
      <w:marBottom w:val="0"/>
      <w:divBdr>
        <w:top w:val="none" w:sz="0" w:space="0" w:color="auto"/>
        <w:left w:val="none" w:sz="0" w:space="0" w:color="auto"/>
        <w:bottom w:val="none" w:sz="0" w:space="0" w:color="auto"/>
        <w:right w:val="none" w:sz="0" w:space="0" w:color="auto"/>
      </w:divBdr>
    </w:div>
    <w:div w:id="971979246">
      <w:bodyDiv w:val="1"/>
      <w:marLeft w:val="0"/>
      <w:marRight w:val="0"/>
      <w:marTop w:val="0"/>
      <w:marBottom w:val="0"/>
      <w:divBdr>
        <w:top w:val="none" w:sz="0" w:space="0" w:color="auto"/>
        <w:left w:val="none" w:sz="0" w:space="0" w:color="auto"/>
        <w:bottom w:val="none" w:sz="0" w:space="0" w:color="auto"/>
        <w:right w:val="none" w:sz="0" w:space="0" w:color="auto"/>
      </w:divBdr>
    </w:div>
    <w:div w:id="1049457268">
      <w:bodyDiv w:val="1"/>
      <w:marLeft w:val="0"/>
      <w:marRight w:val="0"/>
      <w:marTop w:val="0"/>
      <w:marBottom w:val="0"/>
      <w:divBdr>
        <w:top w:val="none" w:sz="0" w:space="0" w:color="auto"/>
        <w:left w:val="none" w:sz="0" w:space="0" w:color="auto"/>
        <w:bottom w:val="none" w:sz="0" w:space="0" w:color="auto"/>
        <w:right w:val="none" w:sz="0" w:space="0" w:color="auto"/>
      </w:divBdr>
    </w:div>
    <w:div w:id="1367679291">
      <w:bodyDiv w:val="1"/>
      <w:marLeft w:val="0"/>
      <w:marRight w:val="0"/>
      <w:marTop w:val="0"/>
      <w:marBottom w:val="0"/>
      <w:divBdr>
        <w:top w:val="none" w:sz="0" w:space="0" w:color="auto"/>
        <w:left w:val="none" w:sz="0" w:space="0" w:color="auto"/>
        <w:bottom w:val="none" w:sz="0" w:space="0" w:color="auto"/>
        <w:right w:val="none" w:sz="0" w:space="0" w:color="auto"/>
      </w:divBdr>
    </w:div>
    <w:div w:id="1409225439">
      <w:bodyDiv w:val="1"/>
      <w:marLeft w:val="0"/>
      <w:marRight w:val="0"/>
      <w:marTop w:val="0"/>
      <w:marBottom w:val="0"/>
      <w:divBdr>
        <w:top w:val="none" w:sz="0" w:space="0" w:color="auto"/>
        <w:left w:val="none" w:sz="0" w:space="0" w:color="auto"/>
        <w:bottom w:val="none" w:sz="0" w:space="0" w:color="auto"/>
        <w:right w:val="none" w:sz="0" w:space="0" w:color="auto"/>
      </w:divBdr>
    </w:div>
    <w:div w:id="1572738216">
      <w:bodyDiv w:val="1"/>
      <w:marLeft w:val="0"/>
      <w:marRight w:val="0"/>
      <w:marTop w:val="0"/>
      <w:marBottom w:val="0"/>
      <w:divBdr>
        <w:top w:val="none" w:sz="0" w:space="0" w:color="auto"/>
        <w:left w:val="none" w:sz="0" w:space="0" w:color="auto"/>
        <w:bottom w:val="none" w:sz="0" w:space="0" w:color="auto"/>
        <w:right w:val="none" w:sz="0" w:space="0" w:color="auto"/>
      </w:divBdr>
    </w:div>
    <w:div w:id="1595940125">
      <w:bodyDiv w:val="1"/>
      <w:marLeft w:val="0"/>
      <w:marRight w:val="0"/>
      <w:marTop w:val="0"/>
      <w:marBottom w:val="0"/>
      <w:divBdr>
        <w:top w:val="none" w:sz="0" w:space="0" w:color="auto"/>
        <w:left w:val="none" w:sz="0" w:space="0" w:color="auto"/>
        <w:bottom w:val="none" w:sz="0" w:space="0" w:color="auto"/>
        <w:right w:val="none" w:sz="0" w:space="0" w:color="auto"/>
      </w:divBdr>
    </w:div>
    <w:div w:id="1760251895">
      <w:bodyDiv w:val="1"/>
      <w:marLeft w:val="0"/>
      <w:marRight w:val="0"/>
      <w:marTop w:val="0"/>
      <w:marBottom w:val="0"/>
      <w:divBdr>
        <w:top w:val="none" w:sz="0" w:space="0" w:color="auto"/>
        <w:left w:val="none" w:sz="0" w:space="0" w:color="auto"/>
        <w:bottom w:val="none" w:sz="0" w:space="0" w:color="auto"/>
        <w:right w:val="none" w:sz="0" w:space="0" w:color="auto"/>
      </w:divBdr>
    </w:div>
    <w:div w:id="1881741002">
      <w:bodyDiv w:val="1"/>
      <w:marLeft w:val="0"/>
      <w:marRight w:val="0"/>
      <w:marTop w:val="0"/>
      <w:marBottom w:val="0"/>
      <w:divBdr>
        <w:top w:val="none" w:sz="0" w:space="0" w:color="auto"/>
        <w:left w:val="none" w:sz="0" w:space="0" w:color="auto"/>
        <w:bottom w:val="none" w:sz="0" w:space="0" w:color="auto"/>
        <w:right w:val="none" w:sz="0" w:space="0" w:color="auto"/>
      </w:divBdr>
    </w:div>
    <w:div w:id="1902910436">
      <w:bodyDiv w:val="1"/>
      <w:marLeft w:val="0"/>
      <w:marRight w:val="0"/>
      <w:marTop w:val="0"/>
      <w:marBottom w:val="0"/>
      <w:divBdr>
        <w:top w:val="none" w:sz="0" w:space="0" w:color="auto"/>
        <w:left w:val="none" w:sz="0" w:space="0" w:color="auto"/>
        <w:bottom w:val="none" w:sz="0" w:space="0" w:color="auto"/>
        <w:right w:val="none" w:sz="0" w:space="0" w:color="auto"/>
      </w:divBdr>
    </w:div>
    <w:div w:id="19687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10</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周亮辉 10.104.93.85</dc:creator>
  <cp:keywords/>
  <dc:description/>
  <cp:lastModifiedBy>Administrator</cp:lastModifiedBy>
  <cp:revision>33</cp:revision>
  <cp:lastPrinted>2019-09-09T02:12:00Z</cp:lastPrinted>
  <dcterms:created xsi:type="dcterms:W3CDTF">2019-08-09T02:13:00Z</dcterms:created>
  <dcterms:modified xsi:type="dcterms:W3CDTF">2019-12-06T01:24:00Z</dcterms:modified>
</cp:coreProperties>
</file>